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E2D6" w14:textId="77777777" w:rsidR="00CA4627" w:rsidRDefault="00CA4627" w:rsidP="00CA4627">
      <w:pPr>
        <w:jc w:val="right"/>
        <w:rPr>
          <w:rFonts w:asciiTheme="minorHAnsi" w:hAnsiTheme="minorHAnsi"/>
          <w:b/>
          <w:sz w:val="36"/>
        </w:rPr>
      </w:pPr>
      <w:r w:rsidRPr="00337D39">
        <w:rPr>
          <w:rFonts w:asciiTheme="minorHAnsi" w:hAnsiTheme="minorHAnsi" w:cstheme="minorHAnsi"/>
          <w:noProof/>
        </w:rPr>
        <w:drawing>
          <wp:inline distT="0" distB="0" distL="0" distR="0" wp14:anchorId="4D2BBDE5" wp14:editId="2220CEA3">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14:paraId="0BD6ED8D" w14:textId="77777777" w:rsidR="00CA4627" w:rsidRDefault="00CA4627" w:rsidP="00712516">
      <w:pPr>
        <w:rPr>
          <w:rFonts w:asciiTheme="minorHAnsi" w:hAnsiTheme="minorHAnsi"/>
          <w:b/>
          <w:sz w:val="36"/>
        </w:rPr>
      </w:pPr>
    </w:p>
    <w:p w14:paraId="2F5EE700" w14:textId="1EBA0A89" w:rsidR="00E55014" w:rsidRPr="00EA727C" w:rsidRDefault="00E55014" w:rsidP="00E55014">
      <w:pPr>
        <w:pStyle w:val="KeinLeerraum"/>
        <w:spacing w:line="276" w:lineRule="auto"/>
        <w:rPr>
          <w:rFonts w:asciiTheme="minorHAnsi" w:hAnsiTheme="minorHAnsi" w:cstheme="minorHAnsi"/>
          <w:b/>
          <w:bCs/>
          <w:sz w:val="44"/>
          <w:szCs w:val="44"/>
          <w:lang w:val="de-AT"/>
        </w:rPr>
      </w:pPr>
      <w:r w:rsidRPr="00EA727C">
        <w:rPr>
          <w:rFonts w:asciiTheme="minorHAnsi" w:hAnsiTheme="minorHAnsi" w:cstheme="minorHAnsi"/>
          <w:b/>
          <w:bCs/>
          <w:sz w:val="44"/>
          <w:szCs w:val="44"/>
          <w:lang w:val="de-AT"/>
        </w:rPr>
        <w:t>Weltpremiere: Hilcona führt CO</w:t>
      </w:r>
      <w:r w:rsidRPr="00EA727C">
        <w:rPr>
          <w:rFonts w:asciiTheme="minorHAnsi" w:hAnsiTheme="minorHAnsi" w:cstheme="minorHAnsi"/>
          <w:b/>
          <w:bCs/>
          <w:sz w:val="44"/>
          <w:szCs w:val="44"/>
          <w:vertAlign w:val="subscript"/>
          <w:lang w:val="de-AT"/>
        </w:rPr>
        <w:t xml:space="preserve">2 </w:t>
      </w:r>
      <w:r w:rsidRPr="00EA727C">
        <w:rPr>
          <w:rFonts w:asciiTheme="minorHAnsi" w:hAnsiTheme="minorHAnsi" w:cstheme="minorHAnsi"/>
          <w:b/>
          <w:bCs/>
          <w:sz w:val="44"/>
          <w:szCs w:val="44"/>
          <w:lang w:val="de-AT"/>
        </w:rPr>
        <w:t xml:space="preserve">Score in der </w:t>
      </w:r>
      <w:r w:rsidR="00FE0676">
        <w:rPr>
          <w:rFonts w:asciiTheme="minorHAnsi" w:hAnsiTheme="minorHAnsi" w:cstheme="minorHAnsi"/>
          <w:b/>
          <w:bCs/>
          <w:sz w:val="44"/>
          <w:szCs w:val="44"/>
          <w:lang w:val="de-AT"/>
        </w:rPr>
        <w:t xml:space="preserve">   </w:t>
      </w:r>
      <w:r w:rsidRPr="00EA727C">
        <w:rPr>
          <w:rFonts w:asciiTheme="minorHAnsi" w:hAnsiTheme="minorHAnsi" w:cstheme="minorHAnsi"/>
          <w:b/>
          <w:bCs/>
          <w:sz w:val="44"/>
          <w:szCs w:val="44"/>
          <w:lang w:val="de-AT"/>
        </w:rPr>
        <w:t>öffentlichen Foodservice-Rezeptdatenbank ein</w:t>
      </w:r>
    </w:p>
    <w:p w14:paraId="66D0A90A" w14:textId="77777777" w:rsidR="00E55014" w:rsidRPr="00F2565C" w:rsidRDefault="00E55014" w:rsidP="00E55014">
      <w:pPr>
        <w:pStyle w:val="KeinLeerraum"/>
        <w:spacing w:line="276" w:lineRule="auto"/>
        <w:rPr>
          <w:rFonts w:asciiTheme="minorHAnsi" w:hAnsiTheme="minorHAnsi" w:cstheme="minorHAnsi"/>
          <w:b/>
          <w:bCs/>
          <w:sz w:val="36"/>
          <w:szCs w:val="36"/>
          <w:lang w:val="de-AT"/>
        </w:rPr>
      </w:pPr>
    </w:p>
    <w:p w14:paraId="6DF1CDC1" w14:textId="77777777" w:rsidR="00E55014"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sz w:val="24"/>
          <w:szCs w:val="24"/>
          <w:lang w:val="de-AT"/>
        </w:rPr>
        <w:t xml:space="preserve">Genuss, Kulinarik und Klimaschutz in perfekter Harmonie: Hilcona präsentiert die weltweit erste öffentliche Rezeptdatenbank für den Foodservice-Bereich, die sowohl Klima- als auch </w:t>
      </w:r>
      <w:proofErr w:type="spellStart"/>
      <w:r w:rsidRPr="003F05C7">
        <w:rPr>
          <w:rFonts w:asciiTheme="minorHAnsi" w:hAnsiTheme="minorHAnsi" w:cstheme="minorHAnsi"/>
          <w:sz w:val="24"/>
          <w:szCs w:val="24"/>
          <w:lang w:val="de-AT"/>
        </w:rPr>
        <w:t>Nutri</w:t>
      </w:r>
      <w:proofErr w:type="spellEnd"/>
      <w:r w:rsidRPr="003F05C7">
        <w:rPr>
          <w:rFonts w:asciiTheme="minorHAnsi" w:hAnsiTheme="minorHAnsi" w:cstheme="minorHAnsi"/>
          <w:sz w:val="24"/>
          <w:szCs w:val="24"/>
          <w:lang w:val="de-AT"/>
        </w:rPr>
        <w:t xml:space="preserve">-Scores integriert. </w:t>
      </w:r>
    </w:p>
    <w:p w14:paraId="706F5F3E" w14:textId="77777777" w:rsidR="00E55014"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sz w:val="24"/>
          <w:szCs w:val="24"/>
          <w:lang w:val="de-AT"/>
        </w:rPr>
        <w:t>Nach einem Jahr intensiver Tests mit registrierten Nutzern ist diese einzigartige Datenbank</w:t>
      </w:r>
      <w:r>
        <w:rPr>
          <w:rFonts w:asciiTheme="minorHAnsi" w:hAnsiTheme="minorHAnsi" w:cstheme="minorHAnsi"/>
          <w:sz w:val="24"/>
          <w:szCs w:val="24"/>
          <w:lang w:val="de-AT"/>
        </w:rPr>
        <w:t xml:space="preserve"> im nächsten Entwicklungsschritt ab sofort</w:t>
      </w:r>
      <w:r w:rsidRPr="003F05C7">
        <w:rPr>
          <w:rFonts w:asciiTheme="minorHAnsi" w:hAnsiTheme="minorHAnsi" w:cstheme="minorHAnsi"/>
          <w:sz w:val="24"/>
          <w:szCs w:val="24"/>
          <w:lang w:val="de-AT"/>
        </w:rPr>
        <w:t xml:space="preserve"> für alle Interessierten ohne Registrierung zugänglich.</w:t>
      </w:r>
    </w:p>
    <w:p w14:paraId="7BA5D0B8" w14:textId="77777777" w:rsidR="00E55014" w:rsidRPr="003F05C7" w:rsidRDefault="00E55014" w:rsidP="00E55014">
      <w:pPr>
        <w:pStyle w:val="KeinLeerraum"/>
        <w:spacing w:line="276" w:lineRule="auto"/>
        <w:rPr>
          <w:rFonts w:asciiTheme="minorHAnsi" w:hAnsiTheme="minorHAnsi" w:cstheme="minorHAnsi"/>
          <w:sz w:val="24"/>
          <w:szCs w:val="24"/>
          <w:lang w:val="de-AT"/>
        </w:rPr>
      </w:pPr>
    </w:p>
    <w:p w14:paraId="23452525" w14:textId="77777777" w:rsidR="00E55014" w:rsidRPr="003F05C7"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b/>
          <w:bCs/>
          <w:sz w:val="24"/>
          <w:szCs w:val="24"/>
          <w:lang w:val="de-AT"/>
        </w:rPr>
        <w:t>Meilenstein in der nachhaltigen Gastronomie</w:t>
      </w:r>
    </w:p>
    <w:p w14:paraId="2EAED17D" w14:textId="77777777" w:rsidR="00E55014"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sz w:val="24"/>
          <w:szCs w:val="24"/>
          <w:lang w:val="de-AT"/>
        </w:rPr>
        <w:t>Hilcona setzt mit dieser Innovation einen weiteren bedeutenden Schritt in der Entwicklung nachhaltiger Ernährungslösungen. Die Rezeptdatenbank, wissenschaftlich begleitet vo</w:t>
      </w:r>
      <w:r>
        <w:rPr>
          <w:rFonts w:asciiTheme="minorHAnsi" w:hAnsiTheme="minorHAnsi" w:cstheme="minorHAnsi"/>
          <w:sz w:val="24"/>
          <w:szCs w:val="24"/>
          <w:lang w:val="de-AT"/>
        </w:rPr>
        <w:t xml:space="preserve">n den </w:t>
      </w:r>
      <w:proofErr w:type="spellStart"/>
      <w:r w:rsidRPr="003F05C7">
        <w:rPr>
          <w:rFonts w:asciiTheme="minorHAnsi" w:hAnsiTheme="minorHAnsi" w:cstheme="minorHAnsi"/>
          <w:sz w:val="24"/>
          <w:szCs w:val="24"/>
          <w:lang w:val="de-AT"/>
        </w:rPr>
        <w:t>Eaternity</w:t>
      </w:r>
      <w:proofErr w:type="spellEnd"/>
      <w:r w:rsidRPr="003F05C7">
        <w:rPr>
          <w:rFonts w:asciiTheme="minorHAnsi" w:hAnsiTheme="minorHAnsi" w:cstheme="minorHAnsi"/>
          <w:sz w:val="24"/>
          <w:szCs w:val="24"/>
          <w:lang w:val="de-AT"/>
        </w:rPr>
        <w:t xml:space="preserve"> </w:t>
      </w:r>
      <w:r>
        <w:rPr>
          <w:rFonts w:asciiTheme="minorHAnsi" w:hAnsiTheme="minorHAnsi" w:cstheme="minorHAnsi"/>
          <w:sz w:val="24"/>
          <w:szCs w:val="24"/>
          <w:lang w:val="de-AT"/>
        </w:rPr>
        <w:t>Experten</w:t>
      </w:r>
      <w:r w:rsidRPr="003F05C7">
        <w:rPr>
          <w:rFonts w:asciiTheme="minorHAnsi" w:hAnsiTheme="minorHAnsi" w:cstheme="minorHAnsi"/>
          <w:sz w:val="24"/>
          <w:szCs w:val="24"/>
          <w:lang w:val="de-AT"/>
        </w:rPr>
        <w:t xml:space="preserve">, bietet </w:t>
      </w:r>
      <w:r>
        <w:rPr>
          <w:rFonts w:asciiTheme="minorHAnsi" w:hAnsiTheme="minorHAnsi" w:cstheme="minorHAnsi"/>
          <w:sz w:val="24"/>
          <w:szCs w:val="24"/>
          <w:lang w:val="de-AT"/>
        </w:rPr>
        <w:t>aktuell mehr als</w:t>
      </w:r>
      <w:r w:rsidRPr="003F05C7">
        <w:rPr>
          <w:rFonts w:asciiTheme="minorHAnsi" w:hAnsiTheme="minorHAnsi" w:cstheme="minorHAnsi"/>
          <w:sz w:val="24"/>
          <w:szCs w:val="24"/>
          <w:lang w:val="de-AT"/>
        </w:rPr>
        <w:t xml:space="preserve"> 700 Profi-Rezepte in Deutsch, Englisch und Französisch. Diese Rezepte können nach dem</w:t>
      </w:r>
      <w:r>
        <w:rPr>
          <w:rFonts w:asciiTheme="minorHAnsi" w:hAnsiTheme="minorHAnsi" w:cstheme="minorHAnsi"/>
          <w:sz w:val="24"/>
          <w:szCs w:val="24"/>
          <w:lang w:val="de-AT"/>
        </w:rPr>
        <w:t xml:space="preserve"> einmaligen </w:t>
      </w:r>
      <w:r w:rsidRPr="003F05C7">
        <w:rPr>
          <w:rFonts w:asciiTheme="minorHAnsi" w:hAnsiTheme="minorHAnsi" w:cstheme="minorHAnsi"/>
          <w:sz w:val="24"/>
          <w:szCs w:val="24"/>
          <w:lang w:val="de-AT"/>
        </w:rPr>
        <w:t>CO</w:t>
      </w:r>
      <w:r w:rsidRPr="00ED1EB7">
        <w:rPr>
          <w:rFonts w:asciiTheme="minorHAnsi" w:hAnsiTheme="minorHAnsi" w:cstheme="minorHAnsi"/>
          <w:sz w:val="24"/>
          <w:szCs w:val="24"/>
          <w:vertAlign w:val="subscript"/>
          <w:lang w:val="de-AT"/>
        </w:rPr>
        <w:t>2</w:t>
      </w:r>
      <w:r w:rsidRPr="003F05C7">
        <w:rPr>
          <w:rFonts w:asciiTheme="minorHAnsi" w:hAnsiTheme="minorHAnsi" w:cstheme="minorHAnsi"/>
          <w:sz w:val="24"/>
          <w:szCs w:val="24"/>
          <w:lang w:val="de-AT"/>
        </w:rPr>
        <w:t>-Score gefiltert werden, der monatlich und saisonal aktualisiert wird, um stets aktuelle und präzise Daten zu gewährleisten.</w:t>
      </w:r>
    </w:p>
    <w:p w14:paraId="03A7621C" w14:textId="77777777" w:rsidR="00E55014" w:rsidRPr="003F05C7" w:rsidRDefault="00E55014" w:rsidP="00E55014">
      <w:pPr>
        <w:pStyle w:val="KeinLeerraum"/>
        <w:spacing w:line="276" w:lineRule="auto"/>
        <w:rPr>
          <w:rFonts w:asciiTheme="minorHAnsi" w:hAnsiTheme="minorHAnsi" w:cstheme="minorHAnsi"/>
          <w:sz w:val="24"/>
          <w:szCs w:val="24"/>
          <w:lang w:val="de-AT"/>
        </w:rPr>
      </w:pPr>
    </w:p>
    <w:p w14:paraId="476B7A67" w14:textId="77777777" w:rsidR="00E55014" w:rsidRDefault="00E55014" w:rsidP="00E55014">
      <w:pPr>
        <w:pStyle w:val="KeinLeerraum"/>
        <w:spacing w:line="276" w:lineRule="auto"/>
        <w:rPr>
          <w:rFonts w:asciiTheme="minorHAnsi" w:hAnsiTheme="minorHAnsi" w:cstheme="minorHAnsi"/>
          <w:b/>
          <w:bCs/>
          <w:sz w:val="24"/>
          <w:szCs w:val="24"/>
          <w:lang w:val="de-AT"/>
        </w:rPr>
      </w:pPr>
      <w:r w:rsidRPr="003F05C7">
        <w:rPr>
          <w:rFonts w:asciiTheme="minorHAnsi" w:hAnsiTheme="minorHAnsi" w:cstheme="minorHAnsi"/>
          <w:b/>
          <w:bCs/>
          <w:sz w:val="24"/>
          <w:szCs w:val="24"/>
          <w:lang w:val="de-AT"/>
        </w:rPr>
        <w:t>Gesunde Ernährung für ein besseres Klima</w:t>
      </w:r>
    </w:p>
    <w:p w14:paraId="01439E09" w14:textId="3C7C52B0" w:rsidR="00E55014"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sz w:val="24"/>
          <w:szCs w:val="24"/>
          <w:lang w:val="de-AT"/>
        </w:rPr>
        <w:t xml:space="preserve">Der </w:t>
      </w:r>
      <w:r>
        <w:rPr>
          <w:rFonts w:asciiTheme="minorHAnsi" w:hAnsiTheme="minorHAnsi" w:cstheme="minorHAnsi"/>
          <w:sz w:val="24"/>
          <w:szCs w:val="24"/>
          <w:lang w:val="de-AT"/>
        </w:rPr>
        <w:t>einmalige</w:t>
      </w:r>
      <w:r w:rsidRPr="003F05C7">
        <w:rPr>
          <w:rFonts w:asciiTheme="minorHAnsi" w:hAnsiTheme="minorHAnsi" w:cstheme="minorHAnsi"/>
          <w:sz w:val="24"/>
          <w:szCs w:val="24"/>
          <w:lang w:val="de-AT"/>
        </w:rPr>
        <w:t xml:space="preserve"> Hilcona CO</w:t>
      </w:r>
      <w:r w:rsidRPr="00ED1EB7">
        <w:rPr>
          <w:rFonts w:asciiTheme="minorHAnsi" w:hAnsiTheme="minorHAnsi" w:cstheme="minorHAnsi"/>
          <w:sz w:val="24"/>
          <w:szCs w:val="24"/>
          <w:vertAlign w:val="subscript"/>
          <w:lang w:val="de-AT"/>
        </w:rPr>
        <w:t>2</w:t>
      </w:r>
      <w:r w:rsidRPr="003F05C7">
        <w:rPr>
          <w:rFonts w:asciiTheme="minorHAnsi" w:hAnsiTheme="minorHAnsi" w:cstheme="minorHAnsi"/>
          <w:sz w:val="24"/>
          <w:szCs w:val="24"/>
          <w:lang w:val="de-AT"/>
        </w:rPr>
        <w:t xml:space="preserve">- Score ermöglicht es Küchenprofis und Hobbyköchen </w:t>
      </w:r>
      <w:proofErr w:type="spellStart"/>
      <w:r w:rsidRPr="003F05C7">
        <w:rPr>
          <w:rFonts w:asciiTheme="minorHAnsi" w:hAnsiTheme="minorHAnsi" w:cstheme="minorHAnsi"/>
          <w:sz w:val="24"/>
          <w:szCs w:val="24"/>
          <w:lang w:val="de-AT"/>
        </w:rPr>
        <w:t>gleicherma</w:t>
      </w:r>
      <w:r>
        <w:rPr>
          <w:rFonts w:asciiTheme="minorHAnsi" w:hAnsiTheme="minorHAnsi" w:cstheme="minorHAnsi"/>
          <w:sz w:val="24"/>
          <w:szCs w:val="24"/>
          <w:lang w:val="de-AT"/>
        </w:rPr>
        <w:t>ss</w:t>
      </w:r>
      <w:r w:rsidRPr="003F05C7">
        <w:rPr>
          <w:rFonts w:asciiTheme="minorHAnsi" w:hAnsiTheme="minorHAnsi" w:cstheme="minorHAnsi"/>
          <w:sz w:val="24"/>
          <w:szCs w:val="24"/>
          <w:lang w:val="de-AT"/>
        </w:rPr>
        <w:t>en</w:t>
      </w:r>
      <w:proofErr w:type="spellEnd"/>
      <w:r w:rsidRPr="003F05C7">
        <w:rPr>
          <w:rFonts w:asciiTheme="minorHAnsi" w:hAnsiTheme="minorHAnsi" w:cstheme="minorHAnsi"/>
          <w:sz w:val="24"/>
          <w:szCs w:val="24"/>
          <w:lang w:val="de-AT"/>
        </w:rPr>
        <w:t>, auf einen Blick die Nachhaltigkeit ihrer Menüs zu erkennen. Dies fördert nicht nur eine umweltfreundlichere Küche, sondern hilft auch, Lebensmittelverschwendung zu vermeiden, indem die Rezepte die genaue Menge der benötigten Zutaten angebe</w:t>
      </w:r>
      <w:r>
        <w:rPr>
          <w:rFonts w:asciiTheme="minorHAnsi" w:hAnsiTheme="minorHAnsi" w:cstheme="minorHAnsi"/>
          <w:sz w:val="24"/>
          <w:szCs w:val="24"/>
          <w:lang w:val="de-AT"/>
        </w:rPr>
        <w:t>n.</w:t>
      </w:r>
    </w:p>
    <w:p w14:paraId="1A125FDE" w14:textId="77777777" w:rsidR="00E55014" w:rsidRPr="003F05C7" w:rsidRDefault="00E55014" w:rsidP="00E55014">
      <w:pPr>
        <w:pStyle w:val="KeinLeerraum"/>
        <w:spacing w:line="276" w:lineRule="auto"/>
        <w:rPr>
          <w:rFonts w:asciiTheme="minorHAnsi" w:hAnsiTheme="minorHAnsi" w:cstheme="minorHAnsi"/>
          <w:sz w:val="24"/>
          <w:szCs w:val="24"/>
          <w:lang w:val="de-AT"/>
        </w:rPr>
      </w:pPr>
    </w:p>
    <w:p w14:paraId="4DF47BA6" w14:textId="77777777" w:rsidR="00E55014" w:rsidRPr="003F05C7"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b/>
          <w:bCs/>
          <w:sz w:val="24"/>
          <w:szCs w:val="24"/>
          <w:lang w:val="de-AT"/>
        </w:rPr>
        <w:t>Einfacher Zugang und vielseitige Filtermöglichkeiten</w:t>
      </w:r>
    </w:p>
    <w:p w14:paraId="373876E5" w14:textId="77777777" w:rsidR="00E55014"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sz w:val="24"/>
          <w:szCs w:val="24"/>
          <w:lang w:val="de-AT"/>
        </w:rPr>
        <w:t xml:space="preserve">Die cloudbasierte Plattform ist über die Homepage des Hilcona Foodservice zugänglich und bietet eine benutzerfreundliche Oberfläche. Nutzer können Rezepte nach kulinarischen Schlüsselwörtern, Kategorien und </w:t>
      </w:r>
      <w:r>
        <w:rPr>
          <w:rFonts w:asciiTheme="minorHAnsi" w:hAnsiTheme="minorHAnsi" w:cstheme="minorHAnsi"/>
          <w:sz w:val="24"/>
          <w:szCs w:val="24"/>
          <w:lang w:val="de-AT"/>
        </w:rPr>
        <w:t xml:space="preserve">auch </w:t>
      </w:r>
      <w:r w:rsidRPr="003F05C7">
        <w:rPr>
          <w:rFonts w:asciiTheme="minorHAnsi" w:hAnsiTheme="minorHAnsi" w:cstheme="minorHAnsi"/>
          <w:sz w:val="24"/>
          <w:szCs w:val="24"/>
          <w:lang w:val="de-AT"/>
        </w:rPr>
        <w:t xml:space="preserve">nach dem </w:t>
      </w:r>
      <w:proofErr w:type="spellStart"/>
      <w:r w:rsidRPr="003F05C7">
        <w:rPr>
          <w:rFonts w:asciiTheme="minorHAnsi" w:hAnsiTheme="minorHAnsi" w:cstheme="minorHAnsi"/>
          <w:sz w:val="24"/>
          <w:szCs w:val="24"/>
          <w:lang w:val="de-AT"/>
        </w:rPr>
        <w:t>Nutri</w:t>
      </w:r>
      <w:proofErr w:type="spellEnd"/>
      <w:r w:rsidRPr="003F05C7">
        <w:rPr>
          <w:rFonts w:asciiTheme="minorHAnsi" w:hAnsiTheme="minorHAnsi" w:cstheme="minorHAnsi"/>
          <w:sz w:val="24"/>
          <w:szCs w:val="24"/>
          <w:lang w:val="de-AT"/>
        </w:rPr>
        <w:t>-Score filtern. Dies ermöglicht eine flexible und zielgerichtete Suche nach den passenden Rezepten.</w:t>
      </w:r>
    </w:p>
    <w:p w14:paraId="0C35FA6C" w14:textId="77777777" w:rsidR="00E55014" w:rsidRPr="003F05C7" w:rsidRDefault="00E55014" w:rsidP="00E55014">
      <w:pPr>
        <w:pStyle w:val="KeinLeerraum"/>
        <w:spacing w:line="276" w:lineRule="auto"/>
        <w:rPr>
          <w:rFonts w:asciiTheme="minorHAnsi" w:hAnsiTheme="minorHAnsi" w:cstheme="minorHAnsi"/>
          <w:sz w:val="24"/>
          <w:szCs w:val="24"/>
          <w:lang w:val="de-AT"/>
        </w:rPr>
      </w:pPr>
    </w:p>
    <w:p w14:paraId="0DD4C2CD" w14:textId="77777777" w:rsidR="00E55014" w:rsidRPr="003F05C7" w:rsidRDefault="00E55014" w:rsidP="00E55014">
      <w:pPr>
        <w:pStyle w:val="KeinLeerraum"/>
        <w:spacing w:line="276" w:lineRule="auto"/>
        <w:rPr>
          <w:rFonts w:asciiTheme="minorHAnsi" w:hAnsiTheme="minorHAnsi" w:cstheme="minorHAnsi"/>
          <w:sz w:val="24"/>
          <w:szCs w:val="24"/>
          <w:lang w:val="de-AT"/>
        </w:rPr>
      </w:pPr>
      <w:r>
        <w:rPr>
          <w:rFonts w:asciiTheme="minorHAnsi" w:hAnsiTheme="minorHAnsi" w:cstheme="minorHAnsi"/>
          <w:b/>
          <w:bCs/>
          <w:sz w:val="24"/>
          <w:szCs w:val="24"/>
          <w:lang w:val="de-AT"/>
        </w:rPr>
        <w:t xml:space="preserve">Aktiver </w:t>
      </w:r>
      <w:r w:rsidRPr="003F05C7">
        <w:rPr>
          <w:rFonts w:asciiTheme="minorHAnsi" w:hAnsiTheme="minorHAnsi" w:cstheme="minorHAnsi"/>
          <w:b/>
          <w:bCs/>
          <w:sz w:val="24"/>
          <w:szCs w:val="24"/>
          <w:lang w:val="de-AT"/>
        </w:rPr>
        <w:t>Beitrag zur Reduktion von CO</w:t>
      </w:r>
      <w:r w:rsidRPr="00ED1EB7">
        <w:rPr>
          <w:rFonts w:asciiTheme="minorHAnsi" w:hAnsiTheme="minorHAnsi" w:cstheme="minorHAnsi"/>
          <w:b/>
          <w:bCs/>
          <w:sz w:val="24"/>
          <w:szCs w:val="24"/>
          <w:vertAlign w:val="subscript"/>
          <w:lang w:val="de-AT"/>
        </w:rPr>
        <w:t>2</w:t>
      </w:r>
      <w:r w:rsidRPr="003F05C7">
        <w:rPr>
          <w:rFonts w:asciiTheme="minorHAnsi" w:hAnsiTheme="minorHAnsi" w:cstheme="minorHAnsi"/>
          <w:b/>
          <w:bCs/>
          <w:sz w:val="24"/>
          <w:szCs w:val="24"/>
          <w:lang w:val="de-AT"/>
        </w:rPr>
        <w:t>-Emissionen</w:t>
      </w:r>
    </w:p>
    <w:p w14:paraId="3641E37A" w14:textId="77777777" w:rsidR="00E55014"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sz w:val="24"/>
          <w:szCs w:val="24"/>
          <w:lang w:val="de-AT"/>
        </w:rPr>
        <w:t>Durch die bevorzugte Zubereitung von Gerichten mit einem 3-Sterne</w:t>
      </w:r>
      <w:r>
        <w:rPr>
          <w:rFonts w:asciiTheme="minorHAnsi" w:hAnsiTheme="minorHAnsi" w:cstheme="minorHAnsi"/>
          <w:sz w:val="24"/>
          <w:szCs w:val="24"/>
          <w:lang w:val="de-AT"/>
        </w:rPr>
        <w:t xml:space="preserve"> </w:t>
      </w:r>
      <w:r w:rsidRPr="003F05C7">
        <w:rPr>
          <w:rFonts w:asciiTheme="minorHAnsi" w:hAnsiTheme="minorHAnsi" w:cstheme="minorHAnsi"/>
          <w:sz w:val="24"/>
          <w:szCs w:val="24"/>
          <w:lang w:val="de-AT"/>
        </w:rPr>
        <w:t>Klima-Score können Küchenchefs mehr als die Hälfte der CO</w:t>
      </w:r>
      <w:r w:rsidRPr="00ED1EB7">
        <w:rPr>
          <w:rFonts w:asciiTheme="minorHAnsi" w:hAnsiTheme="minorHAnsi" w:cstheme="minorHAnsi"/>
          <w:sz w:val="24"/>
          <w:szCs w:val="24"/>
          <w:vertAlign w:val="subscript"/>
          <w:lang w:val="de-AT"/>
        </w:rPr>
        <w:t>2</w:t>
      </w:r>
      <w:r w:rsidRPr="003F05C7">
        <w:rPr>
          <w:rFonts w:asciiTheme="minorHAnsi" w:hAnsiTheme="minorHAnsi" w:cstheme="minorHAnsi"/>
          <w:sz w:val="24"/>
          <w:szCs w:val="24"/>
          <w:lang w:val="de-AT"/>
        </w:rPr>
        <w:t>-Emissionen aus der</w:t>
      </w:r>
      <w:r>
        <w:rPr>
          <w:rFonts w:asciiTheme="minorHAnsi" w:hAnsiTheme="minorHAnsi" w:cstheme="minorHAnsi"/>
          <w:sz w:val="24"/>
          <w:szCs w:val="24"/>
          <w:lang w:val="de-AT"/>
        </w:rPr>
        <w:t xml:space="preserve"> Speisenzubereitung </w:t>
      </w:r>
      <w:r w:rsidRPr="003F05C7">
        <w:rPr>
          <w:rFonts w:asciiTheme="minorHAnsi" w:hAnsiTheme="minorHAnsi" w:cstheme="minorHAnsi"/>
          <w:sz w:val="24"/>
          <w:szCs w:val="24"/>
          <w:lang w:val="de-AT"/>
        </w:rPr>
        <w:t xml:space="preserve">einsparen. </w:t>
      </w:r>
    </w:p>
    <w:p w14:paraId="18C09138" w14:textId="77777777" w:rsidR="00E55014" w:rsidRDefault="00E55014" w:rsidP="00E55014">
      <w:pPr>
        <w:pStyle w:val="KeinLeerraum"/>
        <w:spacing w:line="276" w:lineRule="auto"/>
        <w:rPr>
          <w:rFonts w:asciiTheme="minorHAnsi" w:hAnsiTheme="minorHAnsi" w:cstheme="minorHAnsi"/>
          <w:sz w:val="24"/>
          <w:szCs w:val="24"/>
          <w:lang w:val="de-AT"/>
        </w:rPr>
      </w:pPr>
    </w:p>
    <w:p w14:paraId="5F8F3AA7" w14:textId="77777777" w:rsidR="00E55014" w:rsidRPr="003F05C7" w:rsidRDefault="00E55014" w:rsidP="00E55014">
      <w:pPr>
        <w:pStyle w:val="KeinLeerraum"/>
        <w:spacing w:line="276" w:lineRule="auto"/>
        <w:rPr>
          <w:rFonts w:asciiTheme="minorHAnsi" w:hAnsiTheme="minorHAnsi" w:cstheme="minorHAnsi"/>
          <w:sz w:val="24"/>
          <w:szCs w:val="24"/>
          <w:lang w:val="en-US"/>
        </w:rPr>
      </w:pPr>
    </w:p>
    <w:p w14:paraId="14CA0BE9" w14:textId="77777777" w:rsidR="00E55014" w:rsidRPr="003F05C7" w:rsidRDefault="00E55014" w:rsidP="00E55014">
      <w:pPr>
        <w:pStyle w:val="KeinLeerraum"/>
        <w:spacing w:line="276" w:lineRule="auto"/>
        <w:rPr>
          <w:rFonts w:asciiTheme="minorHAnsi" w:hAnsiTheme="minorHAnsi" w:cstheme="minorHAnsi"/>
          <w:sz w:val="24"/>
          <w:szCs w:val="24"/>
          <w:lang w:val="en-US"/>
        </w:rPr>
      </w:pPr>
    </w:p>
    <w:p w14:paraId="2637AB0F" w14:textId="77777777" w:rsidR="00E55014" w:rsidRPr="003F05C7"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b/>
          <w:bCs/>
          <w:sz w:val="24"/>
          <w:szCs w:val="24"/>
          <w:lang w:val="de-AT"/>
        </w:rPr>
        <w:t>Zitat von Axel Dröge, Projektleiter und Hilcona Foodservice Manager Concept Development:</w:t>
      </w:r>
    </w:p>
    <w:p w14:paraId="40AA27E1" w14:textId="77777777" w:rsidR="00E55014"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sz w:val="24"/>
          <w:szCs w:val="24"/>
          <w:lang w:val="de-AT"/>
        </w:rPr>
        <w:t xml:space="preserve">„Wir haben die bewährte Klimadatenbank von </w:t>
      </w:r>
      <w:proofErr w:type="spellStart"/>
      <w:r w:rsidRPr="003F05C7">
        <w:rPr>
          <w:rFonts w:asciiTheme="minorHAnsi" w:hAnsiTheme="minorHAnsi" w:cstheme="minorHAnsi"/>
          <w:sz w:val="24"/>
          <w:szCs w:val="24"/>
          <w:lang w:val="de-AT"/>
        </w:rPr>
        <w:t>Eaternity</w:t>
      </w:r>
      <w:proofErr w:type="spellEnd"/>
      <w:r w:rsidRPr="003F05C7">
        <w:rPr>
          <w:rFonts w:asciiTheme="minorHAnsi" w:hAnsiTheme="minorHAnsi" w:cstheme="minorHAnsi"/>
          <w:sz w:val="24"/>
          <w:szCs w:val="24"/>
          <w:lang w:val="de-AT"/>
        </w:rPr>
        <w:t xml:space="preserve"> mit unserer umfangreichen</w:t>
      </w:r>
      <w:r>
        <w:rPr>
          <w:rFonts w:asciiTheme="minorHAnsi" w:hAnsiTheme="minorHAnsi" w:cstheme="minorHAnsi"/>
          <w:sz w:val="24"/>
          <w:szCs w:val="24"/>
          <w:lang w:val="de-AT"/>
        </w:rPr>
        <w:t xml:space="preserve"> und kreativen </w:t>
      </w:r>
      <w:r w:rsidRPr="003F05C7">
        <w:rPr>
          <w:rFonts w:asciiTheme="minorHAnsi" w:hAnsiTheme="minorHAnsi" w:cstheme="minorHAnsi"/>
          <w:sz w:val="24"/>
          <w:szCs w:val="24"/>
          <w:lang w:val="de-AT"/>
        </w:rPr>
        <w:t xml:space="preserve">Rezeptdatenbank verknüpft. </w:t>
      </w:r>
      <w:r>
        <w:rPr>
          <w:rFonts w:ascii="Segoe UI" w:hAnsi="Segoe UI" w:cs="Segoe UI"/>
          <w:color w:val="000000"/>
          <w:sz w:val="21"/>
          <w:szCs w:val="21"/>
          <w:shd w:val="clear" w:color="auto" w:fill="FFFFFF"/>
        </w:rPr>
        <w:t xml:space="preserve">Neben der Regionalität setzen viele Gastronomen heute auch auf eine nachhaltige Menüplanung. Alle </w:t>
      </w:r>
      <w:r w:rsidRPr="003F05C7">
        <w:rPr>
          <w:rFonts w:asciiTheme="minorHAnsi" w:hAnsiTheme="minorHAnsi" w:cstheme="minorHAnsi"/>
          <w:sz w:val="24"/>
          <w:szCs w:val="24"/>
          <w:lang w:val="de-AT"/>
        </w:rPr>
        <w:t>Köche</w:t>
      </w:r>
      <w:r>
        <w:rPr>
          <w:rFonts w:asciiTheme="minorHAnsi" w:hAnsiTheme="minorHAnsi" w:cstheme="minorHAnsi"/>
          <w:sz w:val="24"/>
          <w:szCs w:val="24"/>
          <w:lang w:val="de-AT"/>
        </w:rPr>
        <w:t xml:space="preserve"> können </w:t>
      </w:r>
      <w:r w:rsidRPr="003F05C7">
        <w:rPr>
          <w:rFonts w:asciiTheme="minorHAnsi" w:hAnsiTheme="minorHAnsi" w:cstheme="minorHAnsi"/>
          <w:sz w:val="24"/>
          <w:szCs w:val="24"/>
          <w:lang w:val="de-AT"/>
        </w:rPr>
        <w:t xml:space="preserve">sich </w:t>
      </w:r>
      <w:r>
        <w:rPr>
          <w:rFonts w:asciiTheme="minorHAnsi" w:hAnsiTheme="minorHAnsi" w:cstheme="minorHAnsi"/>
          <w:sz w:val="24"/>
          <w:szCs w:val="24"/>
          <w:lang w:val="de-AT"/>
        </w:rPr>
        <w:t xml:space="preserve">ich jetzt </w:t>
      </w:r>
      <w:r w:rsidRPr="003F05C7">
        <w:rPr>
          <w:rFonts w:asciiTheme="minorHAnsi" w:hAnsiTheme="minorHAnsi" w:cstheme="minorHAnsi"/>
          <w:sz w:val="24"/>
          <w:szCs w:val="24"/>
          <w:lang w:val="de-AT"/>
        </w:rPr>
        <w:t>auf einfache Weise aktiv und ohne Genussverzicht für die Umwelt zu engagieren.“</w:t>
      </w:r>
    </w:p>
    <w:p w14:paraId="5AC8BCE0" w14:textId="77777777" w:rsidR="00E55014" w:rsidRPr="003F05C7" w:rsidRDefault="00E55014" w:rsidP="00E55014">
      <w:pPr>
        <w:pStyle w:val="KeinLeerraum"/>
        <w:spacing w:line="276" w:lineRule="auto"/>
        <w:rPr>
          <w:rFonts w:asciiTheme="minorHAnsi" w:hAnsiTheme="minorHAnsi" w:cstheme="minorHAnsi"/>
          <w:sz w:val="24"/>
          <w:szCs w:val="24"/>
          <w:lang w:val="de-AT"/>
        </w:rPr>
      </w:pPr>
    </w:p>
    <w:p w14:paraId="6202CAEB" w14:textId="77777777" w:rsidR="00E55014" w:rsidRPr="003F05C7" w:rsidRDefault="00E55014" w:rsidP="00E55014">
      <w:pPr>
        <w:pStyle w:val="KeinLeerraum"/>
        <w:spacing w:line="276" w:lineRule="auto"/>
        <w:rPr>
          <w:rFonts w:asciiTheme="minorHAnsi" w:hAnsiTheme="minorHAnsi" w:cstheme="minorHAnsi"/>
          <w:sz w:val="24"/>
          <w:szCs w:val="24"/>
          <w:lang w:val="en-US"/>
        </w:rPr>
      </w:pPr>
      <w:proofErr w:type="spellStart"/>
      <w:r w:rsidRPr="003F05C7">
        <w:rPr>
          <w:rFonts w:asciiTheme="minorHAnsi" w:hAnsiTheme="minorHAnsi" w:cstheme="minorHAnsi"/>
          <w:b/>
          <w:bCs/>
          <w:sz w:val="24"/>
          <w:szCs w:val="24"/>
          <w:lang w:val="en-US"/>
        </w:rPr>
        <w:t>Zitat</w:t>
      </w:r>
      <w:proofErr w:type="spellEnd"/>
      <w:r w:rsidRPr="003F05C7">
        <w:rPr>
          <w:rFonts w:asciiTheme="minorHAnsi" w:hAnsiTheme="minorHAnsi" w:cstheme="minorHAnsi"/>
          <w:b/>
          <w:bCs/>
          <w:sz w:val="24"/>
          <w:szCs w:val="24"/>
          <w:lang w:val="en-US"/>
        </w:rPr>
        <w:t xml:space="preserve"> von Adriano Saccon, </w:t>
      </w:r>
      <w:proofErr w:type="spellStart"/>
      <w:r w:rsidRPr="003F05C7">
        <w:rPr>
          <w:rFonts w:asciiTheme="minorHAnsi" w:hAnsiTheme="minorHAnsi" w:cstheme="minorHAnsi"/>
          <w:b/>
          <w:bCs/>
          <w:sz w:val="24"/>
          <w:szCs w:val="24"/>
          <w:lang w:val="en-US"/>
        </w:rPr>
        <w:t>Marketingleiter</w:t>
      </w:r>
      <w:proofErr w:type="spellEnd"/>
      <w:r w:rsidRPr="003F05C7">
        <w:rPr>
          <w:rFonts w:asciiTheme="minorHAnsi" w:hAnsiTheme="minorHAnsi" w:cstheme="minorHAnsi"/>
          <w:b/>
          <w:bCs/>
          <w:sz w:val="24"/>
          <w:szCs w:val="24"/>
          <w:lang w:val="en-US"/>
        </w:rPr>
        <w:t xml:space="preserve"> Foodservice/Hilcona:</w:t>
      </w:r>
    </w:p>
    <w:p w14:paraId="202F88A4" w14:textId="72A98D31" w:rsidR="00E55014" w:rsidRPr="003F05C7" w:rsidRDefault="00E55014" w:rsidP="00E55014">
      <w:pPr>
        <w:pStyle w:val="KeinLeerraum"/>
        <w:spacing w:line="276" w:lineRule="auto"/>
        <w:rPr>
          <w:rFonts w:asciiTheme="minorHAnsi" w:hAnsiTheme="minorHAnsi" w:cstheme="minorHAnsi"/>
          <w:sz w:val="24"/>
          <w:szCs w:val="24"/>
          <w:lang w:val="de-AT"/>
        </w:rPr>
      </w:pPr>
      <w:r w:rsidRPr="003F05C7">
        <w:rPr>
          <w:rFonts w:asciiTheme="minorHAnsi" w:hAnsiTheme="minorHAnsi" w:cstheme="minorHAnsi"/>
          <w:sz w:val="24"/>
          <w:szCs w:val="24"/>
          <w:lang w:val="de-AT"/>
        </w:rPr>
        <w:t>„Der neue CO</w:t>
      </w:r>
      <w:r w:rsidRPr="00ED1EB7">
        <w:rPr>
          <w:rFonts w:asciiTheme="minorHAnsi" w:hAnsiTheme="minorHAnsi" w:cstheme="minorHAnsi"/>
          <w:sz w:val="24"/>
          <w:szCs w:val="24"/>
          <w:vertAlign w:val="subscript"/>
          <w:lang w:val="de-AT"/>
        </w:rPr>
        <w:t>2</w:t>
      </w:r>
      <w:r w:rsidRPr="003F05C7">
        <w:rPr>
          <w:rFonts w:asciiTheme="minorHAnsi" w:hAnsiTheme="minorHAnsi" w:cstheme="minorHAnsi"/>
          <w:sz w:val="24"/>
          <w:szCs w:val="24"/>
          <w:lang w:val="de-AT"/>
        </w:rPr>
        <w:t xml:space="preserve">-Score des Hilcona Foodservice bringt einen </w:t>
      </w:r>
      <w:proofErr w:type="spellStart"/>
      <w:r w:rsidRPr="003F05C7">
        <w:rPr>
          <w:rFonts w:asciiTheme="minorHAnsi" w:hAnsiTheme="minorHAnsi" w:cstheme="minorHAnsi"/>
          <w:sz w:val="24"/>
          <w:szCs w:val="24"/>
          <w:lang w:val="de-AT"/>
        </w:rPr>
        <w:t>gro</w:t>
      </w:r>
      <w:r>
        <w:rPr>
          <w:rFonts w:asciiTheme="minorHAnsi" w:hAnsiTheme="minorHAnsi" w:cstheme="minorHAnsi"/>
          <w:sz w:val="24"/>
          <w:szCs w:val="24"/>
          <w:lang w:val="de-AT"/>
        </w:rPr>
        <w:t>ss</w:t>
      </w:r>
      <w:r w:rsidRPr="003F05C7">
        <w:rPr>
          <w:rFonts w:asciiTheme="minorHAnsi" w:hAnsiTheme="minorHAnsi" w:cstheme="minorHAnsi"/>
          <w:sz w:val="24"/>
          <w:szCs w:val="24"/>
          <w:lang w:val="de-AT"/>
        </w:rPr>
        <w:t>en</w:t>
      </w:r>
      <w:proofErr w:type="spellEnd"/>
      <w:r w:rsidRPr="003F05C7">
        <w:rPr>
          <w:rFonts w:asciiTheme="minorHAnsi" w:hAnsiTheme="minorHAnsi" w:cstheme="minorHAnsi"/>
          <w:sz w:val="24"/>
          <w:szCs w:val="24"/>
          <w:lang w:val="de-AT"/>
        </w:rPr>
        <w:t xml:space="preserve"> Mehrwert für unsere Kunden und ist ein weiterer Baustein in der Nachhaltigkeitsstrategie der Bell Food Group. Wir bieten unseren Kunden täglich perfekte Lösungen, die dem Zeitgeist entsprechen.“</w:t>
      </w:r>
    </w:p>
    <w:p w14:paraId="5A99CB4D" w14:textId="77777777" w:rsidR="00E55014" w:rsidRDefault="00E55014" w:rsidP="00E55014">
      <w:pPr>
        <w:pStyle w:val="KeinLeerraum"/>
        <w:spacing w:line="276" w:lineRule="auto"/>
        <w:rPr>
          <w:rFonts w:asciiTheme="minorHAnsi" w:hAnsiTheme="minorHAnsi" w:cstheme="minorHAnsi"/>
          <w:sz w:val="24"/>
          <w:szCs w:val="24"/>
          <w:lang w:val="de-AT"/>
        </w:rPr>
      </w:pPr>
    </w:p>
    <w:p w14:paraId="59192D00" w14:textId="77777777" w:rsidR="00E55014" w:rsidRDefault="00E55014" w:rsidP="00E55014">
      <w:pPr>
        <w:pStyle w:val="KeinLeerraum"/>
        <w:spacing w:line="276" w:lineRule="auto"/>
        <w:rPr>
          <w:rFonts w:asciiTheme="minorHAnsi" w:hAnsiTheme="minorHAnsi" w:cstheme="minorHAnsi"/>
          <w:sz w:val="24"/>
          <w:szCs w:val="24"/>
        </w:rPr>
      </w:pPr>
      <w:r>
        <w:rPr>
          <w:rFonts w:asciiTheme="minorHAnsi" w:hAnsiTheme="minorHAnsi" w:cstheme="minorHAnsi"/>
          <w:sz w:val="24"/>
          <w:szCs w:val="24"/>
        </w:rPr>
        <w:t xml:space="preserve">Facts und </w:t>
      </w:r>
      <w:proofErr w:type="spellStart"/>
      <w:r>
        <w:rPr>
          <w:rFonts w:asciiTheme="minorHAnsi" w:hAnsiTheme="minorHAnsi" w:cstheme="minorHAnsi"/>
          <w:sz w:val="24"/>
          <w:szCs w:val="24"/>
        </w:rPr>
        <w:t>Figures</w:t>
      </w:r>
      <w:proofErr w:type="spellEnd"/>
      <w:r>
        <w:rPr>
          <w:rFonts w:asciiTheme="minorHAnsi" w:hAnsiTheme="minorHAnsi" w:cstheme="minorHAnsi"/>
          <w:sz w:val="24"/>
          <w:szCs w:val="24"/>
        </w:rPr>
        <w:t>:</w:t>
      </w:r>
    </w:p>
    <w:p w14:paraId="35E045A6" w14:textId="77777777" w:rsidR="00E55014" w:rsidRDefault="00E55014" w:rsidP="00E55014">
      <w:pPr>
        <w:pStyle w:val="KeinLeerraum"/>
        <w:spacing w:line="276" w:lineRule="auto"/>
        <w:rPr>
          <w:rFonts w:asciiTheme="minorHAnsi" w:hAnsiTheme="minorHAnsi" w:cstheme="minorHAnsi"/>
          <w:sz w:val="24"/>
          <w:szCs w:val="24"/>
        </w:rPr>
      </w:pPr>
    </w:p>
    <w:p w14:paraId="7C9AF1B9" w14:textId="77777777" w:rsidR="009D3FBC" w:rsidRDefault="00E55014" w:rsidP="009D3FBC">
      <w:pPr>
        <w:pStyle w:val="KeinLeerraum"/>
        <w:numPr>
          <w:ilvl w:val="0"/>
          <w:numId w:val="5"/>
        </w:numPr>
        <w:spacing w:line="276" w:lineRule="auto"/>
        <w:rPr>
          <w:rFonts w:asciiTheme="minorHAnsi" w:hAnsiTheme="minorHAnsi" w:cstheme="minorHAnsi"/>
          <w:sz w:val="24"/>
          <w:szCs w:val="24"/>
          <w:lang w:val="en-US"/>
        </w:rPr>
      </w:pPr>
      <w:r w:rsidRPr="00174ADE">
        <w:rPr>
          <w:rFonts w:asciiTheme="minorHAnsi" w:hAnsiTheme="minorHAnsi" w:cstheme="minorHAnsi"/>
          <w:b/>
          <w:bCs/>
          <w:sz w:val="24"/>
          <w:szCs w:val="24"/>
          <w:lang w:val="de-AT"/>
        </w:rPr>
        <w:t>Zugänglichkeit</w:t>
      </w:r>
      <w:r w:rsidRPr="00174ADE">
        <w:rPr>
          <w:rFonts w:asciiTheme="minorHAnsi" w:hAnsiTheme="minorHAnsi" w:cstheme="minorHAnsi"/>
          <w:sz w:val="24"/>
          <w:szCs w:val="24"/>
          <w:lang w:val="de-AT"/>
        </w:rPr>
        <w:t>: Die Rezeptdatenbank ist jetzt ohne Registrierung für alle Interessierten online zugänglich.</w:t>
      </w:r>
      <w:r w:rsidR="009D3FBC">
        <w:rPr>
          <w:rFonts w:asciiTheme="minorHAnsi" w:hAnsiTheme="minorHAnsi" w:cstheme="minorHAnsi"/>
          <w:sz w:val="24"/>
          <w:szCs w:val="24"/>
          <w:lang w:val="de-AT"/>
        </w:rPr>
        <w:t xml:space="preserve"> </w:t>
      </w:r>
      <w:r w:rsidR="009D3FBC" w:rsidRPr="003F05C7">
        <w:rPr>
          <w:rFonts w:asciiTheme="minorHAnsi" w:hAnsiTheme="minorHAnsi" w:cstheme="minorHAnsi"/>
          <w:sz w:val="24"/>
          <w:szCs w:val="24"/>
          <w:lang w:val="en-US"/>
        </w:rPr>
        <w:t xml:space="preserve">Hilcona </w:t>
      </w:r>
      <w:r w:rsidR="009D3FBC">
        <w:rPr>
          <w:rFonts w:asciiTheme="minorHAnsi" w:hAnsiTheme="minorHAnsi" w:cstheme="minorHAnsi"/>
          <w:sz w:val="24"/>
          <w:szCs w:val="24"/>
          <w:lang w:val="en-US"/>
        </w:rPr>
        <w:t xml:space="preserve">Foodservice </w:t>
      </w:r>
      <w:r w:rsidR="009D3FBC" w:rsidRPr="003F05C7">
        <w:rPr>
          <w:rFonts w:asciiTheme="minorHAnsi" w:hAnsiTheme="minorHAnsi" w:cstheme="minorHAnsi"/>
          <w:sz w:val="24"/>
          <w:szCs w:val="24"/>
          <w:lang w:val="en-US"/>
        </w:rPr>
        <w:t>CO</w:t>
      </w:r>
      <w:r w:rsidR="009D3FBC" w:rsidRPr="003F05C7">
        <w:rPr>
          <w:rFonts w:asciiTheme="minorHAnsi" w:hAnsiTheme="minorHAnsi" w:cstheme="minorHAnsi"/>
          <w:sz w:val="24"/>
          <w:szCs w:val="24"/>
          <w:vertAlign w:val="subscript"/>
          <w:lang w:val="en-US"/>
        </w:rPr>
        <w:t xml:space="preserve">2 </w:t>
      </w:r>
      <w:r w:rsidR="009D3FBC" w:rsidRPr="003F05C7">
        <w:rPr>
          <w:rFonts w:asciiTheme="minorHAnsi" w:hAnsiTheme="minorHAnsi" w:cstheme="minorHAnsi"/>
          <w:sz w:val="24"/>
          <w:szCs w:val="24"/>
          <w:lang w:val="en-US"/>
        </w:rPr>
        <w:t xml:space="preserve">Score Homepage: </w:t>
      </w:r>
      <w:hyperlink r:id="rId12" w:history="1">
        <w:r w:rsidR="009D3FBC" w:rsidRPr="0089470F">
          <w:rPr>
            <w:rStyle w:val="Hyperlink"/>
            <w:rFonts w:asciiTheme="minorHAnsi" w:hAnsiTheme="minorHAnsi" w:cstheme="minorHAnsi"/>
            <w:sz w:val="24"/>
            <w:szCs w:val="24"/>
            <w:lang w:val="en-US"/>
          </w:rPr>
          <w:t>https://foodservice.hilcona.com/de/126/Rezepte-fuer-Profis.html</w:t>
        </w:r>
      </w:hyperlink>
    </w:p>
    <w:p w14:paraId="77DCB350" w14:textId="5F383254" w:rsidR="00E55014" w:rsidRPr="009D3FBC" w:rsidRDefault="00E55014" w:rsidP="009D3FBC">
      <w:pPr>
        <w:pStyle w:val="KeinLeerraum"/>
        <w:spacing w:line="276" w:lineRule="auto"/>
        <w:ind w:left="720"/>
        <w:rPr>
          <w:rFonts w:asciiTheme="minorHAnsi" w:hAnsiTheme="minorHAnsi" w:cstheme="minorHAnsi"/>
          <w:sz w:val="24"/>
          <w:szCs w:val="24"/>
          <w:lang w:val="en-US"/>
        </w:rPr>
      </w:pPr>
    </w:p>
    <w:p w14:paraId="68D8053D" w14:textId="77777777" w:rsidR="00E55014" w:rsidRPr="00174ADE" w:rsidRDefault="00E55014" w:rsidP="00E55014">
      <w:pPr>
        <w:pStyle w:val="KeinLeerraum"/>
        <w:numPr>
          <w:ilvl w:val="0"/>
          <w:numId w:val="4"/>
        </w:numPr>
        <w:spacing w:line="276" w:lineRule="auto"/>
        <w:rPr>
          <w:rFonts w:asciiTheme="minorHAnsi" w:hAnsiTheme="minorHAnsi" w:cstheme="minorHAnsi"/>
          <w:sz w:val="24"/>
          <w:szCs w:val="24"/>
          <w:lang w:val="de-AT"/>
        </w:rPr>
      </w:pPr>
      <w:r w:rsidRPr="00174ADE">
        <w:rPr>
          <w:rFonts w:asciiTheme="minorHAnsi" w:hAnsiTheme="minorHAnsi" w:cstheme="minorHAnsi"/>
          <w:b/>
          <w:bCs/>
          <w:sz w:val="24"/>
          <w:szCs w:val="24"/>
          <w:lang w:val="de-AT"/>
        </w:rPr>
        <w:t xml:space="preserve">Zusammenarbeit mit </w:t>
      </w:r>
      <w:proofErr w:type="spellStart"/>
      <w:r w:rsidRPr="00174ADE">
        <w:rPr>
          <w:rFonts w:asciiTheme="minorHAnsi" w:hAnsiTheme="minorHAnsi" w:cstheme="minorHAnsi"/>
          <w:b/>
          <w:bCs/>
          <w:sz w:val="24"/>
          <w:szCs w:val="24"/>
          <w:lang w:val="de-AT"/>
        </w:rPr>
        <w:t>Eaternity</w:t>
      </w:r>
      <w:proofErr w:type="spellEnd"/>
      <w:r w:rsidRPr="00174ADE">
        <w:rPr>
          <w:rFonts w:asciiTheme="minorHAnsi" w:hAnsiTheme="minorHAnsi" w:cstheme="minorHAnsi"/>
          <w:sz w:val="24"/>
          <w:szCs w:val="24"/>
          <w:lang w:val="de-AT"/>
        </w:rPr>
        <w:t xml:space="preserve">: Die wissenschaftliche Begleitung durch </w:t>
      </w:r>
      <w:proofErr w:type="spellStart"/>
      <w:r w:rsidRPr="00174ADE">
        <w:rPr>
          <w:rFonts w:asciiTheme="minorHAnsi" w:hAnsiTheme="minorHAnsi" w:cstheme="minorHAnsi"/>
          <w:sz w:val="24"/>
          <w:szCs w:val="24"/>
          <w:lang w:val="de-AT"/>
        </w:rPr>
        <w:t>Eaternity</w:t>
      </w:r>
      <w:proofErr w:type="spellEnd"/>
      <w:r w:rsidRPr="00174ADE">
        <w:rPr>
          <w:rFonts w:asciiTheme="minorHAnsi" w:hAnsiTheme="minorHAnsi" w:cstheme="minorHAnsi"/>
          <w:sz w:val="24"/>
          <w:szCs w:val="24"/>
          <w:lang w:val="de-AT"/>
        </w:rPr>
        <w:t xml:space="preserve"> stellt sicher, dass die Daten präzise und aktuell sind.</w:t>
      </w:r>
    </w:p>
    <w:p w14:paraId="424DD4B2" w14:textId="77777777" w:rsidR="00E55014" w:rsidRPr="00174ADE" w:rsidRDefault="00E55014" w:rsidP="00E55014">
      <w:pPr>
        <w:pStyle w:val="KeinLeerraum"/>
        <w:numPr>
          <w:ilvl w:val="0"/>
          <w:numId w:val="4"/>
        </w:numPr>
        <w:spacing w:line="276" w:lineRule="auto"/>
        <w:rPr>
          <w:rFonts w:asciiTheme="minorHAnsi" w:hAnsiTheme="minorHAnsi" w:cstheme="minorHAnsi"/>
          <w:sz w:val="24"/>
          <w:szCs w:val="24"/>
          <w:lang w:val="de-AT"/>
        </w:rPr>
      </w:pPr>
      <w:r w:rsidRPr="00174ADE">
        <w:rPr>
          <w:rFonts w:asciiTheme="minorHAnsi" w:hAnsiTheme="minorHAnsi" w:cstheme="minorHAnsi"/>
          <w:b/>
          <w:bCs/>
          <w:sz w:val="24"/>
          <w:szCs w:val="24"/>
          <w:lang w:val="de-AT"/>
        </w:rPr>
        <w:t>Nachhaltigkeit und Lebensmittelverschwendung</w:t>
      </w:r>
      <w:r w:rsidRPr="00174ADE">
        <w:rPr>
          <w:rFonts w:asciiTheme="minorHAnsi" w:hAnsiTheme="minorHAnsi" w:cstheme="minorHAnsi"/>
          <w:sz w:val="24"/>
          <w:szCs w:val="24"/>
          <w:lang w:val="de-AT"/>
        </w:rPr>
        <w:t>: Die Datenbank hilft Köchen, nachhaltige Menüs zu planen</w:t>
      </w:r>
      <w:r>
        <w:rPr>
          <w:rFonts w:asciiTheme="minorHAnsi" w:hAnsiTheme="minorHAnsi" w:cstheme="minorHAnsi"/>
          <w:sz w:val="24"/>
          <w:szCs w:val="24"/>
          <w:lang w:val="de-AT"/>
        </w:rPr>
        <w:t>, zu kochen</w:t>
      </w:r>
      <w:r w:rsidRPr="00174ADE">
        <w:rPr>
          <w:rFonts w:asciiTheme="minorHAnsi" w:hAnsiTheme="minorHAnsi" w:cstheme="minorHAnsi"/>
          <w:sz w:val="24"/>
          <w:szCs w:val="24"/>
          <w:lang w:val="de-AT"/>
        </w:rPr>
        <w:t xml:space="preserve"> und Lebensmittelverschwendung zu vermeiden.</w:t>
      </w:r>
    </w:p>
    <w:p w14:paraId="3EE57AD8" w14:textId="77777777" w:rsidR="00E55014" w:rsidRPr="00174ADE" w:rsidRDefault="00E55014" w:rsidP="00E55014">
      <w:pPr>
        <w:pStyle w:val="KeinLeerraum"/>
        <w:numPr>
          <w:ilvl w:val="0"/>
          <w:numId w:val="4"/>
        </w:numPr>
        <w:spacing w:line="276" w:lineRule="auto"/>
        <w:rPr>
          <w:rFonts w:asciiTheme="minorHAnsi" w:hAnsiTheme="minorHAnsi" w:cstheme="minorHAnsi"/>
          <w:sz w:val="24"/>
          <w:szCs w:val="24"/>
          <w:lang w:val="de-AT"/>
        </w:rPr>
      </w:pPr>
      <w:r w:rsidRPr="00174ADE">
        <w:rPr>
          <w:rFonts w:asciiTheme="minorHAnsi" w:hAnsiTheme="minorHAnsi" w:cstheme="minorHAnsi"/>
          <w:b/>
          <w:bCs/>
          <w:sz w:val="24"/>
          <w:szCs w:val="24"/>
          <w:lang w:val="de-AT"/>
        </w:rPr>
        <w:t>Benutzerfreundlichkeit</w:t>
      </w:r>
      <w:r w:rsidRPr="00174ADE">
        <w:rPr>
          <w:rFonts w:asciiTheme="minorHAnsi" w:hAnsiTheme="minorHAnsi" w:cstheme="minorHAnsi"/>
          <w:sz w:val="24"/>
          <w:szCs w:val="24"/>
          <w:lang w:val="de-AT"/>
        </w:rPr>
        <w:t xml:space="preserve">: Die cloudbasierte Plattform ermöglicht es, </w:t>
      </w:r>
      <w:r>
        <w:rPr>
          <w:rFonts w:asciiTheme="minorHAnsi" w:hAnsiTheme="minorHAnsi" w:cstheme="minorHAnsi"/>
          <w:sz w:val="24"/>
          <w:szCs w:val="24"/>
          <w:lang w:val="de-AT"/>
        </w:rPr>
        <w:t xml:space="preserve">mehr als </w:t>
      </w:r>
      <w:r w:rsidRPr="00174ADE">
        <w:rPr>
          <w:rFonts w:asciiTheme="minorHAnsi" w:hAnsiTheme="minorHAnsi" w:cstheme="minorHAnsi"/>
          <w:sz w:val="24"/>
          <w:szCs w:val="24"/>
          <w:lang w:val="de-AT"/>
        </w:rPr>
        <w:t xml:space="preserve">700 Profi-Rezepte nach verschiedenen Kriterien zu filtern, </w:t>
      </w:r>
      <w:proofErr w:type="spellStart"/>
      <w:r w:rsidRPr="00174ADE">
        <w:rPr>
          <w:rFonts w:asciiTheme="minorHAnsi" w:hAnsiTheme="minorHAnsi" w:cstheme="minorHAnsi"/>
          <w:sz w:val="24"/>
          <w:szCs w:val="24"/>
          <w:lang w:val="de-AT"/>
        </w:rPr>
        <w:t>einschlie</w:t>
      </w:r>
      <w:r>
        <w:rPr>
          <w:rFonts w:asciiTheme="minorHAnsi" w:hAnsiTheme="minorHAnsi" w:cstheme="minorHAnsi"/>
          <w:sz w:val="24"/>
          <w:szCs w:val="24"/>
          <w:lang w:val="de-AT"/>
        </w:rPr>
        <w:t>ss</w:t>
      </w:r>
      <w:r w:rsidRPr="00174ADE">
        <w:rPr>
          <w:rFonts w:asciiTheme="minorHAnsi" w:hAnsiTheme="minorHAnsi" w:cstheme="minorHAnsi"/>
          <w:sz w:val="24"/>
          <w:szCs w:val="24"/>
          <w:lang w:val="de-AT"/>
        </w:rPr>
        <w:t>lich</w:t>
      </w:r>
      <w:proofErr w:type="spellEnd"/>
      <w:r>
        <w:rPr>
          <w:rFonts w:asciiTheme="minorHAnsi" w:hAnsiTheme="minorHAnsi" w:cstheme="minorHAnsi"/>
          <w:sz w:val="24"/>
          <w:szCs w:val="24"/>
          <w:lang w:val="de-AT"/>
        </w:rPr>
        <w:t xml:space="preserve"> Klima</w:t>
      </w:r>
      <w:r w:rsidRPr="00174ADE">
        <w:rPr>
          <w:rFonts w:asciiTheme="minorHAnsi" w:hAnsiTheme="minorHAnsi" w:cstheme="minorHAnsi"/>
          <w:sz w:val="24"/>
          <w:szCs w:val="24"/>
          <w:lang w:val="de-AT"/>
        </w:rPr>
        <w:t xml:space="preserve">-Score und </w:t>
      </w:r>
      <w:proofErr w:type="spellStart"/>
      <w:r w:rsidRPr="00174ADE">
        <w:rPr>
          <w:rFonts w:asciiTheme="minorHAnsi" w:hAnsiTheme="minorHAnsi" w:cstheme="minorHAnsi"/>
          <w:sz w:val="24"/>
          <w:szCs w:val="24"/>
          <w:lang w:val="de-AT"/>
        </w:rPr>
        <w:t>Nutri</w:t>
      </w:r>
      <w:proofErr w:type="spellEnd"/>
      <w:r w:rsidRPr="00174ADE">
        <w:rPr>
          <w:rFonts w:asciiTheme="minorHAnsi" w:hAnsiTheme="minorHAnsi" w:cstheme="minorHAnsi"/>
          <w:sz w:val="24"/>
          <w:szCs w:val="24"/>
          <w:lang w:val="de-AT"/>
        </w:rPr>
        <w:t>-Score.</w:t>
      </w:r>
    </w:p>
    <w:p w14:paraId="04A68391" w14:textId="77777777" w:rsidR="00E55014" w:rsidRPr="00724E89" w:rsidRDefault="00E55014" w:rsidP="00E55014">
      <w:pPr>
        <w:pStyle w:val="KeinLeerraum"/>
        <w:spacing w:line="276" w:lineRule="auto"/>
        <w:rPr>
          <w:rFonts w:asciiTheme="minorHAnsi" w:hAnsiTheme="minorHAnsi" w:cstheme="minorHAnsi"/>
          <w:sz w:val="24"/>
          <w:szCs w:val="24"/>
          <w:lang w:val="de-AT"/>
        </w:rPr>
      </w:pPr>
    </w:p>
    <w:p w14:paraId="078778E7" w14:textId="77777777" w:rsidR="009F5658" w:rsidRPr="00E55014" w:rsidRDefault="009F5658" w:rsidP="009F5658">
      <w:pPr>
        <w:rPr>
          <w:lang w:val="de-AT"/>
        </w:rPr>
      </w:pPr>
    </w:p>
    <w:p w14:paraId="1DEE5C2A" w14:textId="77777777" w:rsidR="005A0ADC" w:rsidRPr="00CB2DEA" w:rsidRDefault="005A0ADC" w:rsidP="00CA4627">
      <w:pPr>
        <w:pStyle w:val="KeinLeerraum"/>
        <w:spacing w:line="276" w:lineRule="auto"/>
        <w:rPr>
          <w:rFonts w:asciiTheme="minorHAnsi" w:hAnsiTheme="minorHAnsi" w:cstheme="minorHAnsi"/>
          <w:sz w:val="28"/>
          <w:szCs w:val="28"/>
        </w:rPr>
      </w:pPr>
    </w:p>
    <w:p w14:paraId="67206444" w14:textId="77777777" w:rsidR="00CA4627" w:rsidRPr="009F5658" w:rsidRDefault="00CA4627" w:rsidP="00CA4627">
      <w:pPr>
        <w:pStyle w:val="KeinLeerraum"/>
        <w:spacing w:line="276" w:lineRule="auto"/>
        <w:rPr>
          <w:rFonts w:asciiTheme="minorHAnsi" w:hAnsiTheme="minorHAnsi" w:cstheme="minorHAnsi"/>
          <w:sz w:val="24"/>
          <w:szCs w:val="24"/>
        </w:rPr>
      </w:pPr>
      <w:r w:rsidRPr="009F5658">
        <w:rPr>
          <w:rFonts w:asciiTheme="minorHAnsi" w:hAnsiTheme="minorHAnsi" w:cstheme="minorHAnsi"/>
          <w:sz w:val="24"/>
          <w:szCs w:val="24"/>
        </w:rPr>
        <w:t>Markus Amann</w:t>
      </w:r>
    </w:p>
    <w:p w14:paraId="60B36B0E" w14:textId="77777777" w:rsidR="00CA4627" w:rsidRPr="009F5658" w:rsidRDefault="00CA4627" w:rsidP="00CA4627">
      <w:pPr>
        <w:pStyle w:val="KeinLeerraum"/>
        <w:spacing w:line="276" w:lineRule="auto"/>
        <w:rPr>
          <w:rFonts w:asciiTheme="minorHAnsi" w:hAnsiTheme="minorHAnsi" w:cstheme="minorHAnsi"/>
          <w:sz w:val="24"/>
          <w:szCs w:val="24"/>
        </w:rPr>
      </w:pPr>
      <w:r w:rsidRPr="009F5658">
        <w:rPr>
          <w:rFonts w:asciiTheme="minorHAnsi" w:hAnsiTheme="minorHAnsi" w:cstheme="minorHAnsi"/>
          <w:sz w:val="24"/>
          <w:szCs w:val="24"/>
        </w:rPr>
        <w:t>Unternehmenskommunikation Hilcona</w:t>
      </w:r>
    </w:p>
    <w:p w14:paraId="5E1ED692" w14:textId="77777777" w:rsidR="00CA4627" w:rsidRPr="009F5658" w:rsidRDefault="00CA4627" w:rsidP="00CA4627">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CH" w:eastAsia="de-LI"/>
        </w:rPr>
        <w:t>Hilcona AG | Bendererstrasse 21</w:t>
      </w:r>
    </w:p>
    <w:p w14:paraId="0483CF07" w14:textId="77777777" w:rsidR="00F404A9" w:rsidRPr="009F5658" w:rsidRDefault="00CA4627" w:rsidP="00CA4627">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CH" w:eastAsia="de-LI"/>
        </w:rPr>
        <w:t>9494 Schaan | Fürstentum Liechtenstein</w:t>
      </w:r>
    </w:p>
    <w:p w14:paraId="13F52D74" w14:textId="786D0A45" w:rsidR="006534EC" w:rsidRDefault="00CA4627" w:rsidP="009F5658">
      <w:pPr>
        <w:spacing w:line="276" w:lineRule="auto"/>
        <w:rPr>
          <w:rFonts w:asciiTheme="minorHAnsi" w:hAnsiTheme="minorHAnsi" w:cstheme="minorHAnsi"/>
          <w:noProof/>
          <w:sz w:val="24"/>
          <w:szCs w:val="24"/>
          <w:lang w:val="de-LI" w:eastAsia="de-LI"/>
        </w:rPr>
      </w:pPr>
      <w:r w:rsidRPr="009F5658">
        <w:rPr>
          <w:rFonts w:asciiTheme="minorHAnsi" w:hAnsiTheme="minorHAnsi" w:cstheme="minorHAnsi"/>
          <w:noProof/>
          <w:sz w:val="24"/>
          <w:szCs w:val="24"/>
          <w:lang w:val="de-LI" w:eastAsia="de-LI"/>
        </w:rPr>
        <w:t>T +41 58 895 95 72 | M +41 79 664 71 69</w:t>
      </w:r>
    </w:p>
    <w:p w14:paraId="1358F5C0" w14:textId="77777777" w:rsidR="009D3FBC" w:rsidRDefault="009D3FBC" w:rsidP="009F5658">
      <w:pPr>
        <w:spacing w:line="276" w:lineRule="auto"/>
        <w:rPr>
          <w:rFonts w:asciiTheme="minorHAnsi" w:hAnsiTheme="minorHAnsi" w:cstheme="minorHAnsi"/>
          <w:noProof/>
          <w:sz w:val="24"/>
          <w:szCs w:val="24"/>
          <w:lang w:val="de-LI" w:eastAsia="de-LI"/>
        </w:rPr>
      </w:pPr>
    </w:p>
    <w:p w14:paraId="4948FB14" w14:textId="75FAEB52" w:rsidR="009D3FBC" w:rsidRPr="009F5658" w:rsidRDefault="009D3FBC" w:rsidP="009D3FBC">
      <w:pPr>
        <w:spacing w:line="276" w:lineRule="auto"/>
        <w:rPr>
          <w:rFonts w:asciiTheme="minorHAnsi" w:hAnsiTheme="minorHAnsi" w:cstheme="minorHAnsi"/>
          <w:noProof/>
          <w:sz w:val="24"/>
          <w:szCs w:val="24"/>
          <w:lang w:val="de-CH" w:eastAsia="de-LI"/>
        </w:rPr>
      </w:pPr>
    </w:p>
    <w:sectPr w:rsidR="009D3FBC" w:rsidRPr="009F565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7B53" w14:textId="77777777" w:rsidR="00F72241" w:rsidRDefault="00F72241">
      <w:r>
        <w:separator/>
      </w:r>
    </w:p>
  </w:endnote>
  <w:endnote w:type="continuationSeparator" w:id="0">
    <w:p w14:paraId="06882576" w14:textId="77777777" w:rsidR="00F72241" w:rsidRDefault="00F7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C9D9" w14:textId="77777777" w:rsidR="00F72241" w:rsidRDefault="00F72241">
      <w:r>
        <w:rPr>
          <w:color w:val="000000"/>
        </w:rPr>
        <w:separator/>
      </w:r>
    </w:p>
  </w:footnote>
  <w:footnote w:type="continuationSeparator" w:id="0">
    <w:p w14:paraId="3E0E30D7" w14:textId="77777777" w:rsidR="00F72241" w:rsidRDefault="00F72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F3891"/>
    <w:multiLevelType w:val="multilevel"/>
    <w:tmpl w:val="C94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80EAD"/>
    <w:multiLevelType w:val="hybridMultilevel"/>
    <w:tmpl w:val="6E88C9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4A04841"/>
    <w:multiLevelType w:val="hybridMultilevel"/>
    <w:tmpl w:val="308E3A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8115520"/>
    <w:multiLevelType w:val="multilevel"/>
    <w:tmpl w:val="F85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E3C94"/>
    <w:multiLevelType w:val="hybridMultilevel"/>
    <w:tmpl w:val="58C624E6"/>
    <w:lvl w:ilvl="0" w:tplc="D8F4B878">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843082179">
    <w:abstractNumId w:val="4"/>
  </w:num>
  <w:num w:numId="2" w16cid:durableId="2031485537">
    <w:abstractNumId w:val="3"/>
  </w:num>
  <w:num w:numId="3" w16cid:durableId="693699188">
    <w:abstractNumId w:val="2"/>
  </w:num>
  <w:num w:numId="4" w16cid:durableId="1630743560">
    <w:abstractNumId w:val="0"/>
  </w:num>
  <w:num w:numId="5" w16cid:durableId="870336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EC"/>
    <w:rsid w:val="00165C5E"/>
    <w:rsid w:val="001A4E13"/>
    <w:rsid w:val="00230789"/>
    <w:rsid w:val="002A759C"/>
    <w:rsid w:val="004836ED"/>
    <w:rsid w:val="005A0ADC"/>
    <w:rsid w:val="005F06B0"/>
    <w:rsid w:val="006534EC"/>
    <w:rsid w:val="006A18A2"/>
    <w:rsid w:val="00712516"/>
    <w:rsid w:val="007B56A5"/>
    <w:rsid w:val="00845F24"/>
    <w:rsid w:val="0088517C"/>
    <w:rsid w:val="008A2A4E"/>
    <w:rsid w:val="008C2A01"/>
    <w:rsid w:val="00984D0F"/>
    <w:rsid w:val="0099145C"/>
    <w:rsid w:val="009D1AD2"/>
    <w:rsid w:val="009D3FBC"/>
    <w:rsid w:val="009F5658"/>
    <w:rsid w:val="00A503CD"/>
    <w:rsid w:val="00AF0057"/>
    <w:rsid w:val="00B57842"/>
    <w:rsid w:val="00BA16AA"/>
    <w:rsid w:val="00BC3851"/>
    <w:rsid w:val="00CA4627"/>
    <w:rsid w:val="00CB13D1"/>
    <w:rsid w:val="00CB2DEA"/>
    <w:rsid w:val="00D17AED"/>
    <w:rsid w:val="00E32BF5"/>
    <w:rsid w:val="00E55014"/>
    <w:rsid w:val="00E81D9C"/>
    <w:rsid w:val="00EB16DB"/>
    <w:rsid w:val="00EB5380"/>
    <w:rsid w:val="00F404A9"/>
    <w:rsid w:val="00F72241"/>
    <w:rsid w:val="00F733BB"/>
    <w:rsid w:val="00FA53A4"/>
    <w:rsid w:val="00FD724F"/>
    <w:rsid w:val="00FE06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3D10"/>
  <w15:docId w15:val="{25498729-56FB-42D4-98FF-116F699E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CH"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cs="Calibri"/>
      <w:kern w:val="0"/>
      <w:lang w:eastAsia="de-AT"/>
    </w:rPr>
  </w:style>
  <w:style w:type="paragraph" w:styleId="berschrift1">
    <w:name w:val="heading 1"/>
    <w:basedOn w:val="Standard"/>
    <w:uiPriority w:val="9"/>
    <w:qFormat/>
    <w:pPr>
      <w:spacing w:before="100" w:after="100"/>
      <w:outlineLvl w:val="0"/>
    </w:pPr>
    <w:rPr>
      <w:rFonts w:eastAsia="Times New Roman"/>
      <w:b/>
      <w:bCs/>
      <w:kern w:val="3"/>
      <w:sz w:val="48"/>
      <w:szCs w:val="48"/>
    </w:rPr>
  </w:style>
  <w:style w:type="paragraph" w:styleId="berschrift2">
    <w:name w:val="heading 2"/>
    <w:basedOn w:val="Standard"/>
    <w:next w:val="Standard"/>
    <w:link w:val="berschrift2Zchn"/>
    <w:uiPriority w:val="9"/>
    <w:unhideWhenUsed/>
    <w:qFormat/>
    <w:rsid w:val="00CB2D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B2D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Calibri" w:eastAsia="Times New Roman" w:hAnsi="Calibri" w:cs="Calibri"/>
      <w:b/>
      <w:bCs/>
      <w:kern w:val="3"/>
      <w:sz w:val="48"/>
      <w:szCs w:val="48"/>
      <w:lang w:eastAsia="de-AT"/>
    </w:rPr>
  </w:style>
  <w:style w:type="paragraph" w:styleId="StandardWeb">
    <w:name w:val="Normal (Web)"/>
    <w:basedOn w:val="Standard"/>
    <w:uiPriority w:val="99"/>
    <w:pPr>
      <w:spacing w:before="100" w:after="100"/>
    </w:pPr>
    <w:rPr>
      <w:rFonts w:eastAsia="Times New Roman"/>
    </w:rPr>
  </w:style>
  <w:style w:type="paragraph" w:styleId="Listenabsatz">
    <w:name w:val="List Paragraph"/>
    <w:basedOn w:val="Standard"/>
    <w:uiPriority w:val="34"/>
    <w:qFormat/>
    <w:rsid w:val="00712516"/>
    <w:pPr>
      <w:suppressAutoHyphens w:val="0"/>
      <w:autoSpaceDN/>
      <w:ind w:left="720"/>
      <w:textAlignment w:val="auto"/>
    </w:pPr>
    <w:rPr>
      <w:rFonts w:eastAsiaTheme="minorHAnsi"/>
    </w:rPr>
  </w:style>
  <w:style w:type="paragraph" w:styleId="KeinLeerraum">
    <w:name w:val="No Spacing"/>
    <w:uiPriority w:val="1"/>
    <w:qFormat/>
    <w:rsid w:val="00CA4627"/>
    <w:pPr>
      <w:autoSpaceDN/>
      <w:spacing w:after="0" w:line="240" w:lineRule="auto"/>
      <w:textAlignment w:val="auto"/>
    </w:pPr>
    <w:rPr>
      <w:rFonts w:ascii="Verdana" w:eastAsiaTheme="minorHAnsi" w:hAnsi="Verdana" w:cstheme="minorBidi"/>
      <w:kern w:val="0"/>
      <w:sz w:val="20"/>
      <w:lang w:val="de-CH"/>
    </w:rPr>
  </w:style>
  <w:style w:type="character" w:customStyle="1" w:styleId="berschrift2Zchn">
    <w:name w:val="Überschrift 2 Zchn"/>
    <w:basedOn w:val="Absatz-Standardschriftart"/>
    <w:link w:val="berschrift2"/>
    <w:uiPriority w:val="9"/>
    <w:rsid w:val="00CB2DEA"/>
    <w:rPr>
      <w:rFonts w:asciiTheme="majorHAnsi" w:eastAsiaTheme="majorEastAsia" w:hAnsiTheme="majorHAnsi" w:cstheme="majorBidi"/>
      <w:color w:val="2F5496" w:themeColor="accent1" w:themeShade="BF"/>
      <w:kern w:val="0"/>
      <w:sz w:val="26"/>
      <w:szCs w:val="26"/>
      <w:lang w:eastAsia="de-AT"/>
    </w:rPr>
  </w:style>
  <w:style w:type="character" w:customStyle="1" w:styleId="berschrift3Zchn">
    <w:name w:val="Überschrift 3 Zchn"/>
    <w:basedOn w:val="Absatz-Standardschriftart"/>
    <w:link w:val="berschrift3"/>
    <w:uiPriority w:val="9"/>
    <w:semiHidden/>
    <w:rsid w:val="00CB2DEA"/>
    <w:rPr>
      <w:rFonts w:asciiTheme="majorHAnsi" w:eastAsiaTheme="majorEastAsia" w:hAnsiTheme="majorHAnsi" w:cstheme="majorBidi"/>
      <w:color w:val="1F3763" w:themeColor="accent1" w:themeShade="7F"/>
      <w:kern w:val="0"/>
      <w:sz w:val="24"/>
      <w:szCs w:val="24"/>
      <w:lang w:eastAsia="de-AT"/>
    </w:rPr>
  </w:style>
  <w:style w:type="character" w:styleId="Fett">
    <w:name w:val="Strong"/>
    <w:basedOn w:val="Absatz-Standardschriftart"/>
    <w:uiPriority w:val="22"/>
    <w:qFormat/>
    <w:rsid w:val="00CB2DEA"/>
    <w:rPr>
      <w:b/>
      <w:bCs/>
    </w:rPr>
  </w:style>
  <w:style w:type="character" w:styleId="Hervorhebung">
    <w:name w:val="Emphasis"/>
    <w:basedOn w:val="Absatz-Standardschriftart"/>
    <w:uiPriority w:val="20"/>
    <w:qFormat/>
    <w:rsid w:val="00CB2DEA"/>
    <w:rPr>
      <w:i/>
      <w:iCs/>
    </w:rPr>
  </w:style>
  <w:style w:type="character" w:styleId="Hyperlink">
    <w:name w:val="Hyperlink"/>
    <w:basedOn w:val="Absatz-Standardschriftart"/>
    <w:uiPriority w:val="99"/>
    <w:unhideWhenUsed/>
    <w:rsid w:val="00F404A9"/>
    <w:rPr>
      <w:color w:val="0563C1" w:themeColor="hyperlink"/>
      <w:u w:val="single"/>
    </w:rPr>
  </w:style>
  <w:style w:type="character" w:styleId="NichtaufgelsteErwhnung">
    <w:name w:val="Unresolved Mention"/>
    <w:basedOn w:val="Absatz-Standardschriftart"/>
    <w:uiPriority w:val="99"/>
    <w:semiHidden/>
    <w:unhideWhenUsed/>
    <w:rsid w:val="00F404A9"/>
    <w:rPr>
      <w:color w:val="605E5C"/>
      <w:shd w:val="clear" w:color="auto" w:fill="E1DFDD"/>
    </w:rPr>
  </w:style>
  <w:style w:type="character" w:styleId="Kommentarzeichen">
    <w:name w:val="annotation reference"/>
    <w:basedOn w:val="Absatz-Standardschriftart"/>
    <w:uiPriority w:val="99"/>
    <w:semiHidden/>
    <w:unhideWhenUsed/>
    <w:rsid w:val="00165C5E"/>
    <w:rPr>
      <w:sz w:val="16"/>
      <w:szCs w:val="16"/>
    </w:rPr>
  </w:style>
  <w:style w:type="paragraph" w:styleId="Kommentartext">
    <w:name w:val="annotation text"/>
    <w:basedOn w:val="Standard"/>
    <w:link w:val="KommentartextZchn"/>
    <w:uiPriority w:val="99"/>
    <w:unhideWhenUsed/>
    <w:rsid w:val="00165C5E"/>
    <w:pPr>
      <w:suppressAutoHyphens w:val="0"/>
      <w:autoSpaceDN/>
      <w:spacing w:after="160"/>
      <w:textAlignment w:val="auto"/>
    </w:pPr>
    <w:rPr>
      <w:rFonts w:ascii="Verdana" w:eastAsiaTheme="minorHAnsi" w:hAnsi="Verdana" w:cstheme="minorBidi"/>
      <w:sz w:val="20"/>
      <w:szCs w:val="20"/>
      <w:lang w:val="de-CH" w:eastAsia="en-US"/>
    </w:rPr>
  </w:style>
  <w:style w:type="character" w:customStyle="1" w:styleId="KommentartextZchn">
    <w:name w:val="Kommentartext Zchn"/>
    <w:basedOn w:val="Absatz-Standardschriftart"/>
    <w:link w:val="Kommentartext"/>
    <w:uiPriority w:val="99"/>
    <w:rsid w:val="00165C5E"/>
    <w:rPr>
      <w:rFonts w:ascii="Verdana" w:eastAsiaTheme="minorHAnsi" w:hAnsi="Verdana" w:cstheme="minorBidi"/>
      <w:kern w:val="0"/>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5086">
      <w:bodyDiv w:val="1"/>
      <w:marLeft w:val="0"/>
      <w:marRight w:val="0"/>
      <w:marTop w:val="0"/>
      <w:marBottom w:val="0"/>
      <w:divBdr>
        <w:top w:val="none" w:sz="0" w:space="0" w:color="auto"/>
        <w:left w:val="none" w:sz="0" w:space="0" w:color="auto"/>
        <w:bottom w:val="none" w:sz="0" w:space="0" w:color="auto"/>
        <w:right w:val="none" w:sz="0" w:space="0" w:color="auto"/>
      </w:divBdr>
    </w:div>
    <w:div w:id="684327397">
      <w:bodyDiv w:val="1"/>
      <w:marLeft w:val="0"/>
      <w:marRight w:val="0"/>
      <w:marTop w:val="0"/>
      <w:marBottom w:val="0"/>
      <w:divBdr>
        <w:top w:val="none" w:sz="0" w:space="0" w:color="auto"/>
        <w:left w:val="none" w:sz="0" w:space="0" w:color="auto"/>
        <w:bottom w:val="none" w:sz="0" w:space="0" w:color="auto"/>
        <w:right w:val="none" w:sz="0" w:space="0" w:color="auto"/>
      </w:divBdr>
    </w:div>
    <w:div w:id="1454135901">
      <w:bodyDiv w:val="1"/>
      <w:marLeft w:val="0"/>
      <w:marRight w:val="0"/>
      <w:marTop w:val="0"/>
      <w:marBottom w:val="0"/>
      <w:divBdr>
        <w:top w:val="none" w:sz="0" w:space="0" w:color="auto"/>
        <w:left w:val="none" w:sz="0" w:space="0" w:color="auto"/>
        <w:bottom w:val="none" w:sz="0" w:space="0" w:color="auto"/>
        <w:right w:val="none" w:sz="0" w:space="0" w:color="auto"/>
      </w:divBdr>
    </w:div>
    <w:div w:id="2075227856">
      <w:bodyDiv w:val="1"/>
      <w:marLeft w:val="0"/>
      <w:marRight w:val="0"/>
      <w:marTop w:val="0"/>
      <w:marBottom w:val="0"/>
      <w:divBdr>
        <w:top w:val="none" w:sz="0" w:space="0" w:color="auto"/>
        <w:left w:val="none" w:sz="0" w:space="0" w:color="auto"/>
        <w:bottom w:val="none" w:sz="0" w:space="0" w:color="auto"/>
        <w:right w:val="none" w:sz="0" w:space="0" w:color="auto"/>
      </w:divBdr>
    </w:div>
    <w:div w:id="213544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odservice.hilcona.com/de/126/Rezepte-fuer-Profi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eb80a5-2b71-4656-9a32-40c129cece52" xsi:nil="true"/>
    <lcf76f155ced4ddcb4097134ff3c332f xmlns="b8a89169-9b68-4240-8de4-7dd2541894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92CE48EF529BB46BD581015F1DC003A" ma:contentTypeVersion="15" ma:contentTypeDescription="Ein neues Dokument erstellen." ma:contentTypeScope="" ma:versionID="72c22e4a4d0a6b61cb06ec5d109f5628">
  <xsd:schema xmlns:xsd="http://www.w3.org/2001/XMLSchema" xmlns:xs="http://www.w3.org/2001/XMLSchema" xmlns:p="http://schemas.microsoft.com/office/2006/metadata/properties" xmlns:ns2="b8a89169-9b68-4240-8de4-7dd2541894aa" xmlns:ns3="cceb80a5-2b71-4656-9a32-40c129cece52" targetNamespace="http://schemas.microsoft.com/office/2006/metadata/properties" ma:root="true" ma:fieldsID="01489aeabe54b0e2bfc0a97a3e187ed3" ns2:_="" ns3:_="">
    <xsd:import namespace="b8a89169-9b68-4240-8de4-7dd2541894aa"/>
    <xsd:import namespace="cceb80a5-2b71-4656-9a32-40c129cece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89169-9b68-4240-8de4-7dd254189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fee2537-94b9-4e9c-a10f-7c387df481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b80a5-2b71-4656-9a32-40c129cece5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ba2c7bcf-39a4-4c91-890f-76e66a4b3322}" ma:internalName="TaxCatchAll" ma:showField="CatchAllData" ma:web="cceb80a5-2b71-4656-9a32-40c129cec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8DB06-7CEC-44AB-ABC3-5C228EC66F53}">
  <ds:schemaRefs>
    <ds:schemaRef ds:uri="http://schemas.microsoft.com/office/2006/metadata/properties"/>
    <ds:schemaRef ds:uri="http://schemas.microsoft.com/office/infopath/2007/PartnerControls"/>
    <ds:schemaRef ds:uri="cceb80a5-2b71-4656-9a32-40c129cece52"/>
    <ds:schemaRef ds:uri="b8a89169-9b68-4240-8de4-7dd2541894aa"/>
  </ds:schemaRefs>
</ds:datastoreItem>
</file>

<file path=customXml/itemProps2.xml><?xml version="1.0" encoding="utf-8"?>
<ds:datastoreItem xmlns:ds="http://schemas.openxmlformats.org/officeDocument/2006/customXml" ds:itemID="{BBAEAFA0-1E37-4F2A-84C7-CB46474F72CC}">
  <ds:schemaRefs>
    <ds:schemaRef ds:uri="http://schemas.microsoft.com/sharepoint/v3/contenttype/forms"/>
  </ds:schemaRefs>
</ds:datastoreItem>
</file>

<file path=customXml/itemProps3.xml><?xml version="1.0" encoding="utf-8"?>
<ds:datastoreItem xmlns:ds="http://schemas.openxmlformats.org/officeDocument/2006/customXml" ds:itemID="{7878DAA5-EDBF-4F83-A019-EAA93F23D9BE}">
  <ds:schemaRefs>
    <ds:schemaRef ds:uri="http://schemas.openxmlformats.org/officeDocument/2006/bibliography"/>
  </ds:schemaRefs>
</ds:datastoreItem>
</file>

<file path=customXml/itemProps4.xml><?xml version="1.0" encoding="utf-8"?>
<ds:datastoreItem xmlns:ds="http://schemas.openxmlformats.org/officeDocument/2006/customXml" ds:itemID="{53F7702C-2156-4067-8918-AE1DFF28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89169-9b68-4240-8de4-7dd2541894aa"/>
    <ds:schemaRef ds:uri="cceb80a5-2b71-4656-9a32-40c129cec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dc:description/>
  <cp:lastModifiedBy>Amann, Markus</cp:lastModifiedBy>
  <cp:revision>4</cp:revision>
  <dcterms:created xsi:type="dcterms:W3CDTF">2024-10-23T08:18:00Z</dcterms:created>
  <dcterms:modified xsi:type="dcterms:W3CDTF">2024-10-23T11:49:00Z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0x010100192CE48EF529BB46BD581015F1DC003A</vt:lpwstr>
  </property>
  <property fmtid="{D5CDD505-2E9C-101B-9397-08002B2CF9AE}" pid="3" name="MediaServiceImageTags">
    <vt:lpwstr/>
  </property>
</Properties>
</file>