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88C54" w14:textId="77777777" w:rsidR="00F11BE4" w:rsidRPr="00337D39" w:rsidRDefault="00F11BE4" w:rsidP="00F11BE4">
      <w:pPr>
        <w:pStyle w:val="KeinLeerraum"/>
        <w:jc w:val="right"/>
        <w:rPr>
          <w:rFonts w:asciiTheme="minorHAnsi" w:hAnsiTheme="minorHAnsi" w:cstheme="minorHAnsi"/>
          <w:b/>
          <w:sz w:val="32"/>
          <w:szCs w:val="32"/>
        </w:rPr>
      </w:pPr>
      <w:r w:rsidRPr="00337D39">
        <w:rPr>
          <w:rFonts w:asciiTheme="minorHAnsi" w:hAnsiTheme="minorHAnsi" w:cstheme="minorHAnsi"/>
          <w:noProof/>
        </w:rPr>
        <w:drawing>
          <wp:inline distT="0" distB="0" distL="0" distR="0" wp14:anchorId="49AF5ACE" wp14:editId="3C9D9035">
            <wp:extent cx="2156460" cy="1197267"/>
            <wp:effectExtent l="0" t="0" r="0" b="3175"/>
            <wp:docPr id="3" name="Bild 3" descr="Hilcona logo - Green Seed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lcona logo - Green Seed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163" cy="1202099"/>
                    </a:xfrm>
                    <a:prstGeom prst="rect">
                      <a:avLst/>
                    </a:prstGeom>
                    <a:noFill/>
                    <a:ln>
                      <a:noFill/>
                    </a:ln>
                  </pic:spPr>
                </pic:pic>
              </a:graphicData>
            </a:graphic>
          </wp:inline>
        </w:drawing>
      </w:r>
    </w:p>
    <w:p w14:paraId="27CFEFA5" w14:textId="77777777" w:rsidR="00F11BE4" w:rsidRPr="00337D39" w:rsidRDefault="00F11BE4" w:rsidP="00F11BE4">
      <w:pPr>
        <w:pStyle w:val="KeinLeerraum"/>
        <w:rPr>
          <w:rFonts w:asciiTheme="minorHAnsi" w:hAnsiTheme="minorHAnsi" w:cstheme="minorHAnsi"/>
          <w:b/>
          <w:sz w:val="32"/>
          <w:szCs w:val="32"/>
        </w:rPr>
      </w:pPr>
    </w:p>
    <w:p w14:paraId="7CDAE779" w14:textId="77777777" w:rsidR="00337D39" w:rsidRPr="00337D39" w:rsidRDefault="00337D39" w:rsidP="0091365B">
      <w:pPr>
        <w:spacing w:after="0" w:line="276" w:lineRule="auto"/>
        <w:rPr>
          <w:rFonts w:asciiTheme="minorHAnsi" w:hAnsiTheme="minorHAnsi" w:cstheme="minorHAnsi"/>
          <w:b/>
          <w:bCs/>
          <w:sz w:val="32"/>
          <w:szCs w:val="32"/>
          <w:shd w:val="clear" w:color="auto" w:fill="FFFFFF"/>
        </w:rPr>
      </w:pPr>
      <w:r w:rsidRPr="00337D39">
        <w:rPr>
          <w:rFonts w:asciiTheme="minorHAnsi" w:hAnsiTheme="minorHAnsi" w:cstheme="minorHAnsi"/>
          <w:b/>
          <w:bCs/>
          <w:sz w:val="32"/>
          <w:szCs w:val="32"/>
          <w:shd w:val="clear" w:color="auto" w:fill="FFFFFF"/>
        </w:rPr>
        <w:t>Photovoltaik: Hilcona forciert erneuerbare Energie</w:t>
      </w:r>
    </w:p>
    <w:p w14:paraId="74E76809" w14:textId="2E11D310" w:rsidR="0091365B" w:rsidRPr="00337D39" w:rsidRDefault="00337D39" w:rsidP="0091365B">
      <w:pPr>
        <w:spacing w:after="0" w:line="276" w:lineRule="auto"/>
        <w:rPr>
          <w:rFonts w:asciiTheme="minorHAnsi" w:eastAsia="Times New Roman" w:hAnsiTheme="minorHAnsi" w:cstheme="minorHAnsi"/>
          <w:sz w:val="24"/>
          <w:szCs w:val="24"/>
          <w:lang w:eastAsia="de-CH"/>
        </w:rPr>
      </w:pPr>
      <w:r w:rsidRPr="00337D39">
        <w:rPr>
          <w:rFonts w:asciiTheme="minorHAnsi" w:hAnsiTheme="minorHAnsi" w:cstheme="minorHAnsi"/>
          <w:sz w:val="24"/>
          <w:szCs w:val="24"/>
          <w:shd w:val="clear" w:color="auto" w:fill="FFFFFF"/>
        </w:rPr>
        <w:br/>
        <w:t xml:space="preserve">Die Hilcona Gruppe engagiert sich weiter für den Ausbau von erneuerbaren Energieträgern und investiert 2.3 </w:t>
      </w:r>
      <w:proofErr w:type="spellStart"/>
      <w:r w:rsidRPr="00337D39">
        <w:rPr>
          <w:rFonts w:asciiTheme="minorHAnsi" w:hAnsiTheme="minorHAnsi" w:cstheme="minorHAnsi"/>
          <w:sz w:val="24"/>
          <w:szCs w:val="24"/>
          <w:shd w:val="clear" w:color="auto" w:fill="FFFFFF"/>
        </w:rPr>
        <w:t>Mio</w:t>
      </w:r>
      <w:proofErr w:type="spellEnd"/>
      <w:r w:rsidRPr="00337D39">
        <w:rPr>
          <w:rFonts w:asciiTheme="minorHAnsi" w:hAnsiTheme="minorHAnsi" w:cstheme="minorHAnsi"/>
          <w:sz w:val="24"/>
          <w:szCs w:val="24"/>
          <w:shd w:val="clear" w:color="auto" w:fill="FFFFFF"/>
        </w:rPr>
        <w:t xml:space="preserve"> CHF für Solarkraft.</w:t>
      </w:r>
      <w:r w:rsidRPr="00337D39">
        <w:rPr>
          <w:rFonts w:asciiTheme="minorHAnsi" w:hAnsiTheme="minorHAnsi" w:cstheme="minorHAnsi"/>
          <w:sz w:val="24"/>
          <w:szCs w:val="24"/>
          <w:shd w:val="clear" w:color="auto" w:fill="FFFFFF"/>
        </w:rPr>
        <w:br/>
        <w:t>Am Standort in Schaan werden in den nächsten Wochen die Bestandsgebäude, die die technischen Voraussetzungen erfüllen, mit Photovoltaik (PV)-Modulen ausgestattet. Durch die Werkentwicklung entstehen neue Dachflächen, die ebenfalls mit PV-Modulen ausgestattet werden sollen. Für diese laufen gerade die Genehmigungsverfahren. Auf den neuen Gebäuden wird in Kombination mit der PV-Anlage zudem eine extensive Dachbegrünung mit einheimischen Pflanzen gewählt.</w:t>
      </w:r>
      <w:r w:rsidRPr="00337D39">
        <w:rPr>
          <w:rStyle w:val="white-space-pre"/>
          <w:rFonts w:asciiTheme="minorHAnsi" w:hAnsiTheme="minorHAnsi" w:cstheme="minorHAnsi"/>
          <w:sz w:val="24"/>
          <w:szCs w:val="24"/>
          <w:shd w:val="clear" w:color="auto" w:fill="FFFFFF"/>
        </w:rPr>
        <w:t xml:space="preserve"> </w:t>
      </w:r>
      <w:r w:rsidRPr="00337D39">
        <w:rPr>
          <w:rFonts w:asciiTheme="minorHAnsi" w:hAnsiTheme="minorHAnsi" w:cstheme="minorHAnsi"/>
          <w:sz w:val="24"/>
          <w:szCs w:val="24"/>
          <w:shd w:val="clear" w:color="auto" w:fill="FFFFFF"/>
        </w:rPr>
        <w:br/>
      </w:r>
      <w:r w:rsidRPr="00337D39">
        <w:rPr>
          <w:rStyle w:val="white-space-pre"/>
          <w:rFonts w:asciiTheme="minorHAnsi" w:hAnsiTheme="minorHAnsi" w:cstheme="minorHAnsi"/>
          <w:sz w:val="24"/>
          <w:szCs w:val="24"/>
          <w:shd w:val="clear" w:color="auto" w:fill="FFFFFF"/>
        </w:rPr>
        <w:t xml:space="preserve"> </w:t>
      </w:r>
      <w:r w:rsidRPr="00337D39">
        <w:rPr>
          <w:rFonts w:asciiTheme="minorHAnsi" w:hAnsiTheme="minorHAnsi" w:cstheme="minorHAnsi"/>
          <w:sz w:val="24"/>
          <w:szCs w:val="24"/>
          <w:shd w:val="clear" w:color="auto" w:fill="FFFFFF"/>
        </w:rPr>
        <w:br/>
      </w:r>
      <w:r w:rsidRPr="00337D39">
        <w:rPr>
          <w:rFonts w:asciiTheme="minorHAnsi" w:hAnsiTheme="minorHAnsi" w:cstheme="minorHAnsi"/>
          <w:b/>
          <w:bCs/>
          <w:sz w:val="24"/>
          <w:szCs w:val="24"/>
          <w:shd w:val="clear" w:color="auto" w:fill="FFFFFF"/>
        </w:rPr>
        <w:t>Strom für 708 Haushalte</w:t>
      </w:r>
      <w:r w:rsidRPr="00337D39">
        <w:rPr>
          <w:rStyle w:val="white-space-pre"/>
          <w:rFonts w:asciiTheme="minorHAnsi" w:hAnsiTheme="minorHAnsi" w:cstheme="minorHAnsi"/>
          <w:sz w:val="24"/>
          <w:szCs w:val="24"/>
          <w:shd w:val="clear" w:color="auto" w:fill="FFFFFF"/>
        </w:rPr>
        <w:t xml:space="preserve"> </w:t>
      </w:r>
      <w:r w:rsidRPr="00337D39">
        <w:rPr>
          <w:rFonts w:asciiTheme="minorHAnsi" w:hAnsiTheme="minorHAnsi" w:cstheme="minorHAnsi"/>
          <w:sz w:val="24"/>
          <w:szCs w:val="24"/>
          <w:shd w:val="clear" w:color="auto" w:fill="FFFFFF"/>
        </w:rPr>
        <w:br/>
        <w:t>Die neuen PV-Anlagen sollen pro Jahr ca. 1'770 MWh Eigenstrom produzieren, mit einer installierten Leistung von 1'403 kWp (Kilowatt Peak). Als Vergleich: In der Schweiz verbraucht ein Haushalt pro Jahr durchschnittlich 2'500 kWh Strom. In Schaan werden also umgerechnet für rund 708 Haushalte Strom produziert. Der restliche Strombedarf wird ebenfalls durch emissionsarme Energieträger abgedeckt.</w:t>
      </w:r>
    </w:p>
    <w:p w14:paraId="2DBC4B51" w14:textId="77777777" w:rsidR="0091365B" w:rsidRPr="00337D39" w:rsidRDefault="0091365B" w:rsidP="0091365B">
      <w:pPr>
        <w:spacing w:after="0" w:line="276" w:lineRule="auto"/>
        <w:rPr>
          <w:rFonts w:asciiTheme="minorHAnsi" w:eastAsia="Times New Roman" w:hAnsiTheme="minorHAnsi" w:cstheme="minorHAnsi"/>
          <w:sz w:val="24"/>
          <w:szCs w:val="24"/>
          <w:lang w:eastAsia="de-CH"/>
        </w:rPr>
      </w:pPr>
    </w:p>
    <w:p w14:paraId="0A422AA1" w14:textId="77777777" w:rsidR="0091365B" w:rsidRPr="00337D39" w:rsidRDefault="0091365B" w:rsidP="0091365B">
      <w:pPr>
        <w:spacing w:after="0" w:line="276" w:lineRule="auto"/>
        <w:rPr>
          <w:rFonts w:asciiTheme="minorHAnsi" w:eastAsia="Times New Roman" w:hAnsiTheme="minorHAnsi" w:cstheme="minorHAnsi"/>
          <w:sz w:val="24"/>
          <w:szCs w:val="24"/>
          <w:lang w:eastAsia="de-CH"/>
        </w:rPr>
      </w:pPr>
    </w:p>
    <w:p w14:paraId="7A526801" w14:textId="799EC0F3" w:rsidR="00F11BE4" w:rsidRPr="00337D39" w:rsidRDefault="00F11BE4" w:rsidP="00F11BE4">
      <w:pPr>
        <w:pStyle w:val="KeinLeerraum"/>
        <w:spacing w:line="276" w:lineRule="auto"/>
        <w:rPr>
          <w:rFonts w:asciiTheme="minorHAnsi" w:hAnsiTheme="minorHAnsi" w:cstheme="minorHAnsi"/>
          <w:sz w:val="24"/>
          <w:szCs w:val="24"/>
        </w:rPr>
      </w:pPr>
      <w:r w:rsidRPr="00337D39">
        <w:rPr>
          <w:rFonts w:asciiTheme="minorHAnsi" w:hAnsiTheme="minorHAnsi" w:cstheme="minorHAnsi"/>
          <w:sz w:val="24"/>
          <w:szCs w:val="24"/>
        </w:rPr>
        <w:t>Rückfragehinweis:</w:t>
      </w:r>
    </w:p>
    <w:p w14:paraId="5A5D23BC" w14:textId="77777777" w:rsidR="00F11BE4" w:rsidRPr="00337D39" w:rsidRDefault="00F11BE4" w:rsidP="00F11BE4">
      <w:pPr>
        <w:pStyle w:val="KeinLeerraum"/>
        <w:spacing w:line="276" w:lineRule="auto"/>
        <w:rPr>
          <w:rFonts w:asciiTheme="minorHAnsi" w:hAnsiTheme="minorHAnsi" w:cstheme="minorHAnsi"/>
          <w:sz w:val="24"/>
          <w:szCs w:val="24"/>
        </w:rPr>
      </w:pPr>
    </w:p>
    <w:p w14:paraId="735F10A5" w14:textId="5ED91AD5" w:rsidR="00F11BE4" w:rsidRPr="00337D39" w:rsidRDefault="00F11BE4" w:rsidP="0091365B">
      <w:pPr>
        <w:pStyle w:val="KeinLeerraum"/>
        <w:spacing w:line="276" w:lineRule="auto"/>
        <w:rPr>
          <w:rFonts w:asciiTheme="minorHAnsi" w:hAnsiTheme="minorHAnsi" w:cstheme="minorHAnsi"/>
          <w:sz w:val="24"/>
          <w:szCs w:val="24"/>
        </w:rPr>
      </w:pPr>
      <w:r w:rsidRPr="00337D39">
        <w:rPr>
          <w:rFonts w:asciiTheme="minorHAnsi" w:hAnsiTheme="minorHAnsi" w:cstheme="minorHAnsi"/>
          <w:sz w:val="24"/>
          <w:szCs w:val="24"/>
        </w:rPr>
        <w:t>Markus Amann</w:t>
      </w:r>
    </w:p>
    <w:p w14:paraId="49E75018" w14:textId="61F72B49" w:rsidR="00F11BE4" w:rsidRPr="00337D39" w:rsidRDefault="00F11BE4" w:rsidP="0091365B">
      <w:pPr>
        <w:pStyle w:val="KeinLeerraum"/>
        <w:spacing w:line="276" w:lineRule="auto"/>
        <w:rPr>
          <w:rFonts w:asciiTheme="minorHAnsi" w:hAnsiTheme="minorHAnsi" w:cstheme="minorHAnsi"/>
          <w:sz w:val="24"/>
          <w:szCs w:val="24"/>
        </w:rPr>
      </w:pPr>
      <w:r w:rsidRPr="00337D39">
        <w:rPr>
          <w:rFonts w:asciiTheme="minorHAnsi" w:hAnsiTheme="minorHAnsi" w:cstheme="minorHAnsi"/>
          <w:sz w:val="24"/>
          <w:szCs w:val="24"/>
        </w:rPr>
        <w:t>Unternehmenskommunikation Hilcona</w:t>
      </w:r>
    </w:p>
    <w:p w14:paraId="2E0B599C" w14:textId="77777777" w:rsidR="00F11BE4" w:rsidRPr="00337D39" w:rsidRDefault="00F11BE4" w:rsidP="0091365B">
      <w:pPr>
        <w:spacing w:line="276" w:lineRule="auto"/>
        <w:rPr>
          <w:rFonts w:asciiTheme="minorHAnsi" w:eastAsia="Calibri" w:hAnsiTheme="minorHAnsi" w:cstheme="minorHAnsi"/>
          <w:noProof/>
          <w:sz w:val="24"/>
          <w:szCs w:val="24"/>
          <w:lang w:eastAsia="de-LI"/>
        </w:rPr>
      </w:pPr>
      <w:r w:rsidRPr="00337D39">
        <w:rPr>
          <w:rFonts w:asciiTheme="minorHAnsi" w:eastAsia="Calibri" w:hAnsiTheme="minorHAnsi" w:cstheme="minorHAnsi"/>
          <w:noProof/>
          <w:sz w:val="24"/>
          <w:szCs w:val="24"/>
          <w:lang w:eastAsia="de-LI"/>
        </w:rPr>
        <w:t>Hilcona AG | Bendererstrasse 21</w:t>
      </w:r>
    </w:p>
    <w:p w14:paraId="04798AF2" w14:textId="77777777" w:rsidR="00F11BE4" w:rsidRPr="00337D39" w:rsidRDefault="00F11BE4" w:rsidP="0091365B">
      <w:pPr>
        <w:spacing w:line="276" w:lineRule="auto"/>
        <w:rPr>
          <w:rFonts w:asciiTheme="minorHAnsi" w:eastAsia="Calibri" w:hAnsiTheme="minorHAnsi" w:cstheme="minorHAnsi"/>
          <w:noProof/>
          <w:sz w:val="24"/>
          <w:szCs w:val="24"/>
          <w:lang w:eastAsia="de-LI"/>
        </w:rPr>
      </w:pPr>
      <w:r w:rsidRPr="00337D39">
        <w:rPr>
          <w:rFonts w:asciiTheme="minorHAnsi" w:eastAsia="Calibri" w:hAnsiTheme="minorHAnsi" w:cstheme="minorHAnsi"/>
          <w:noProof/>
          <w:sz w:val="24"/>
          <w:szCs w:val="24"/>
          <w:lang w:eastAsia="de-LI"/>
        </w:rPr>
        <w:t>9494 Schaan | Fürstentum Liechtenstein</w:t>
      </w:r>
    </w:p>
    <w:p w14:paraId="45D40E27" w14:textId="77777777" w:rsidR="00F11BE4" w:rsidRPr="00337D39" w:rsidRDefault="00F11BE4" w:rsidP="0091365B">
      <w:pPr>
        <w:spacing w:line="276" w:lineRule="auto"/>
        <w:rPr>
          <w:rFonts w:asciiTheme="minorHAnsi" w:eastAsia="Calibri" w:hAnsiTheme="minorHAnsi" w:cstheme="minorHAnsi"/>
          <w:noProof/>
          <w:sz w:val="24"/>
          <w:szCs w:val="24"/>
          <w:lang w:eastAsia="de-LI"/>
        </w:rPr>
      </w:pPr>
      <w:r w:rsidRPr="00337D39">
        <w:rPr>
          <w:rFonts w:asciiTheme="minorHAnsi" w:eastAsia="Calibri" w:hAnsiTheme="minorHAnsi" w:cstheme="minorHAnsi"/>
          <w:noProof/>
          <w:sz w:val="24"/>
          <w:szCs w:val="24"/>
          <w:lang w:val="de-LI" w:eastAsia="de-LI"/>
        </w:rPr>
        <w:t>T +41 58 895 95 72 | M +41 79 664 71 69</w:t>
      </w:r>
    </w:p>
    <w:p w14:paraId="624470C6" w14:textId="77777777" w:rsidR="00F11BE4" w:rsidRPr="00337D39" w:rsidRDefault="00F11BE4" w:rsidP="00F11BE4">
      <w:pPr>
        <w:pStyle w:val="KeinLeerraum"/>
        <w:spacing w:line="276" w:lineRule="auto"/>
        <w:rPr>
          <w:rFonts w:asciiTheme="minorHAnsi" w:hAnsiTheme="minorHAnsi" w:cstheme="minorHAnsi"/>
          <w:sz w:val="24"/>
          <w:szCs w:val="24"/>
        </w:rPr>
      </w:pPr>
    </w:p>
    <w:p w14:paraId="05B17098" w14:textId="7B3C312F" w:rsidR="005E76E9" w:rsidRPr="00337D39" w:rsidRDefault="005E76E9" w:rsidP="005E76E9">
      <w:pPr>
        <w:pStyle w:val="KeinLeerraum"/>
        <w:spacing w:line="276" w:lineRule="auto"/>
        <w:rPr>
          <w:rFonts w:asciiTheme="minorHAnsi" w:hAnsiTheme="minorHAnsi" w:cstheme="minorHAnsi"/>
          <w:sz w:val="24"/>
          <w:szCs w:val="24"/>
        </w:rPr>
      </w:pPr>
    </w:p>
    <w:p w14:paraId="7CB2D65F" w14:textId="60A3555B" w:rsidR="00E9060E" w:rsidRPr="00337D39" w:rsidRDefault="00E9060E" w:rsidP="005E76E9">
      <w:pPr>
        <w:pStyle w:val="KeinLeerraum"/>
        <w:spacing w:line="276" w:lineRule="auto"/>
        <w:rPr>
          <w:rFonts w:asciiTheme="minorHAnsi" w:hAnsiTheme="minorHAnsi" w:cstheme="minorHAnsi"/>
          <w:sz w:val="24"/>
          <w:szCs w:val="24"/>
        </w:rPr>
      </w:pPr>
    </w:p>
    <w:p w14:paraId="04CF45B5" w14:textId="77777777" w:rsidR="00942414" w:rsidRPr="00337D39" w:rsidRDefault="00942414" w:rsidP="005E76E9">
      <w:pPr>
        <w:pStyle w:val="KeinLeerraum"/>
        <w:rPr>
          <w:rFonts w:asciiTheme="minorHAnsi" w:hAnsiTheme="minorHAnsi" w:cstheme="minorHAnsi"/>
          <w:b/>
          <w:sz w:val="24"/>
          <w:szCs w:val="24"/>
        </w:rPr>
      </w:pPr>
    </w:p>
    <w:sectPr w:rsidR="00942414" w:rsidRPr="00337D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A49"/>
    <w:multiLevelType w:val="hybridMultilevel"/>
    <w:tmpl w:val="6BF05D32"/>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 w15:restartNumberingAfterBreak="0">
    <w:nsid w:val="2A577C25"/>
    <w:multiLevelType w:val="hybridMultilevel"/>
    <w:tmpl w:val="B4300586"/>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num w:numId="1" w16cid:durableId="425078249">
    <w:abstractNumId w:val="1"/>
  </w:num>
  <w:num w:numId="2" w16cid:durableId="42010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17"/>
    <w:rsid w:val="000004C3"/>
    <w:rsid w:val="00005668"/>
    <w:rsid w:val="000411D0"/>
    <w:rsid w:val="00070A88"/>
    <w:rsid w:val="000C17B6"/>
    <w:rsid w:val="000D0294"/>
    <w:rsid w:val="000E169B"/>
    <w:rsid w:val="001A53E2"/>
    <w:rsid w:val="001C3AC6"/>
    <w:rsid w:val="001C3E51"/>
    <w:rsid w:val="001E4FCF"/>
    <w:rsid w:val="002052BF"/>
    <w:rsid w:val="00260160"/>
    <w:rsid w:val="00275180"/>
    <w:rsid w:val="002A294E"/>
    <w:rsid w:val="00320E9F"/>
    <w:rsid w:val="003218FC"/>
    <w:rsid w:val="00337D39"/>
    <w:rsid w:val="00351F5A"/>
    <w:rsid w:val="00394DA6"/>
    <w:rsid w:val="004B7775"/>
    <w:rsid w:val="004C1F1E"/>
    <w:rsid w:val="004D0136"/>
    <w:rsid w:val="00524CA5"/>
    <w:rsid w:val="00526E9E"/>
    <w:rsid w:val="005E76E9"/>
    <w:rsid w:val="005F0F8C"/>
    <w:rsid w:val="0064217E"/>
    <w:rsid w:val="00650DC0"/>
    <w:rsid w:val="00652DCA"/>
    <w:rsid w:val="006C2218"/>
    <w:rsid w:val="007103A0"/>
    <w:rsid w:val="0072179D"/>
    <w:rsid w:val="00862F70"/>
    <w:rsid w:val="008D54CF"/>
    <w:rsid w:val="00907530"/>
    <w:rsid w:val="0091365B"/>
    <w:rsid w:val="00915774"/>
    <w:rsid w:val="00941CEE"/>
    <w:rsid w:val="00942414"/>
    <w:rsid w:val="00947A5C"/>
    <w:rsid w:val="009F52AB"/>
    <w:rsid w:val="00A27C54"/>
    <w:rsid w:val="00A634A4"/>
    <w:rsid w:val="00AC7E70"/>
    <w:rsid w:val="00B33532"/>
    <w:rsid w:val="00B80DC9"/>
    <w:rsid w:val="00B8303D"/>
    <w:rsid w:val="00BD2741"/>
    <w:rsid w:val="00C27BC6"/>
    <w:rsid w:val="00C42F61"/>
    <w:rsid w:val="00D155FC"/>
    <w:rsid w:val="00DA0550"/>
    <w:rsid w:val="00DA0CA6"/>
    <w:rsid w:val="00DA6ACD"/>
    <w:rsid w:val="00DD4A1A"/>
    <w:rsid w:val="00DF2C3C"/>
    <w:rsid w:val="00E010BB"/>
    <w:rsid w:val="00E20CAA"/>
    <w:rsid w:val="00E42F17"/>
    <w:rsid w:val="00E9060E"/>
    <w:rsid w:val="00F11BE4"/>
    <w:rsid w:val="00F13F5D"/>
    <w:rsid w:val="00F5489F"/>
    <w:rsid w:val="00F62A80"/>
    <w:rsid w:val="00F65B35"/>
    <w:rsid w:val="00FA305A"/>
    <w:rsid w:val="00FB1260"/>
    <w:rsid w:val="00FE48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1E52"/>
  <w15:chartTrackingRefBased/>
  <w15:docId w15:val="{6D725091-026F-4B69-9E8D-DDB36D6A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E169B"/>
    <w:pPr>
      <w:spacing w:after="0" w:line="240" w:lineRule="auto"/>
    </w:pPr>
  </w:style>
  <w:style w:type="paragraph" w:customStyle="1" w:styleId="wp-block-utopia-abstract">
    <w:name w:val="wp-block-utopia-abstract"/>
    <w:basedOn w:val="Standard"/>
    <w:rsid w:val="006C2218"/>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character" w:styleId="Fett">
    <w:name w:val="Strong"/>
    <w:basedOn w:val="Absatz-Standardschriftart"/>
    <w:uiPriority w:val="22"/>
    <w:qFormat/>
    <w:rsid w:val="0072179D"/>
    <w:rPr>
      <w:b/>
      <w:bCs/>
    </w:rPr>
  </w:style>
  <w:style w:type="character" w:styleId="Hyperlink">
    <w:name w:val="Hyperlink"/>
    <w:basedOn w:val="Absatz-Standardschriftart"/>
    <w:uiPriority w:val="99"/>
    <w:unhideWhenUsed/>
    <w:rsid w:val="0072179D"/>
    <w:rPr>
      <w:color w:val="0000FF"/>
      <w:u w:val="single"/>
    </w:rPr>
  </w:style>
  <w:style w:type="character" w:styleId="Kommentarzeichen">
    <w:name w:val="annotation reference"/>
    <w:basedOn w:val="Absatz-Standardschriftart"/>
    <w:uiPriority w:val="99"/>
    <w:semiHidden/>
    <w:unhideWhenUsed/>
    <w:rsid w:val="002A294E"/>
    <w:rPr>
      <w:sz w:val="16"/>
      <w:szCs w:val="16"/>
    </w:rPr>
  </w:style>
  <w:style w:type="character" w:styleId="NichtaufgelsteErwhnung">
    <w:name w:val="Unresolved Mention"/>
    <w:basedOn w:val="Absatz-Standardschriftart"/>
    <w:uiPriority w:val="99"/>
    <w:semiHidden/>
    <w:unhideWhenUsed/>
    <w:rsid w:val="00526E9E"/>
    <w:rPr>
      <w:color w:val="605E5C"/>
      <w:shd w:val="clear" w:color="auto" w:fill="E1DFDD"/>
    </w:rPr>
  </w:style>
  <w:style w:type="character" w:styleId="BesuchterLink">
    <w:name w:val="FollowedHyperlink"/>
    <w:basedOn w:val="Absatz-Standardschriftart"/>
    <w:uiPriority w:val="99"/>
    <w:semiHidden/>
    <w:unhideWhenUsed/>
    <w:rsid w:val="005F0F8C"/>
    <w:rPr>
      <w:color w:val="954F72" w:themeColor="followedHyperlink"/>
      <w:u w:val="single"/>
    </w:rPr>
  </w:style>
  <w:style w:type="paragraph" w:styleId="StandardWeb">
    <w:name w:val="Normal (Web)"/>
    <w:basedOn w:val="Standard"/>
    <w:uiPriority w:val="99"/>
    <w:unhideWhenUsed/>
    <w:rsid w:val="00FE4879"/>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character" w:customStyle="1" w:styleId="white-space-pre">
    <w:name w:val="white-space-pre"/>
    <w:basedOn w:val="Absatz-Standardschriftart"/>
    <w:rsid w:val="00337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7360">
      <w:bodyDiv w:val="1"/>
      <w:marLeft w:val="0"/>
      <w:marRight w:val="0"/>
      <w:marTop w:val="0"/>
      <w:marBottom w:val="0"/>
      <w:divBdr>
        <w:top w:val="none" w:sz="0" w:space="0" w:color="auto"/>
        <w:left w:val="none" w:sz="0" w:space="0" w:color="auto"/>
        <w:bottom w:val="none" w:sz="0" w:space="0" w:color="auto"/>
        <w:right w:val="none" w:sz="0" w:space="0" w:color="auto"/>
      </w:divBdr>
    </w:div>
    <w:div w:id="171845822">
      <w:bodyDiv w:val="1"/>
      <w:marLeft w:val="0"/>
      <w:marRight w:val="0"/>
      <w:marTop w:val="0"/>
      <w:marBottom w:val="0"/>
      <w:divBdr>
        <w:top w:val="none" w:sz="0" w:space="0" w:color="auto"/>
        <w:left w:val="none" w:sz="0" w:space="0" w:color="auto"/>
        <w:bottom w:val="none" w:sz="0" w:space="0" w:color="auto"/>
        <w:right w:val="none" w:sz="0" w:space="0" w:color="auto"/>
      </w:divBdr>
    </w:div>
    <w:div w:id="5563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A64C7C8E24F341878C69894112DE61" ma:contentTypeVersion="15" ma:contentTypeDescription="Create a new document." ma:contentTypeScope="" ma:versionID="390852c308517e35258440f98350670f">
  <xsd:schema xmlns:xsd="http://www.w3.org/2001/XMLSchema" xmlns:xs="http://www.w3.org/2001/XMLSchema" xmlns:p="http://schemas.microsoft.com/office/2006/metadata/properties" xmlns:ns2="d7016fb9-be0d-488f-ade6-91ebb4c2b2b9" xmlns:ns3="610249d4-bff2-49ea-9697-85958f85044f" targetNamespace="http://schemas.microsoft.com/office/2006/metadata/properties" ma:root="true" ma:fieldsID="b9a866e516db8da7b5337046ad275af8" ns2:_="" ns3:_="">
    <xsd:import namespace="d7016fb9-be0d-488f-ade6-91ebb4c2b2b9"/>
    <xsd:import namespace="610249d4-bff2-49ea-9697-85958f85044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16fb9-be0d-488f-ade6-91ebb4c2b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e2e9e0-7c3b-4305-a970-73a489d370e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0249d4-bff2-49ea-9697-85958f850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71ccf0-b2a6-4bc7-8044-20b8c5390f51}" ma:internalName="TaxCatchAll" ma:showField="CatchAllData" ma:web="610249d4-bff2-49ea-9697-85958f850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016fb9-be0d-488f-ade6-91ebb4c2b2b9">
      <Terms xmlns="http://schemas.microsoft.com/office/infopath/2007/PartnerControls"/>
    </lcf76f155ced4ddcb4097134ff3c332f>
    <TaxCatchAll xmlns="610249d4-bff2-49ea-9697-85958f85044f" xsi:nil="true"/>
  </documentManagement>
</p:properties>
</file>

<file path=customXml/itemProps1.xml><?xml version="1.0" encoding="utf-8"?>
<ds:datastoreItem xmlns:ds="http://schemas.openxmlformats.org/officeDocument/2006/customXml" ds:itemID="{3C60628B-0974-4990-A243-235BD0B268F4}">
  <ds:schemaRefs>
    <ds:schemaRef ds:uri="http://schemas.microsoft.com/sharepoint/v3/contenttype/forms"/>
  </ds:schemaRefs>
</ds:datastoreItem>
</file>

<file path=customXml/itemProps2.xml><?xml version="1.0" encoding="utf-8"?>
<ds:datastoreItem xmlns:ds="http://schemas.openxmlformats.org/officeDocument/2006/customXml" ds:itemID="{696884D4-1761-4BC4-97F0-1ED324857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16fb9-be0d-488f-ade6-91ebb4c2b2b9"/>
    <ds:schemaRef ds:uri="610249d4-bff2-49ea-9697-85958f850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E41FD-64F9-4997-BD09-F085C8B376CE}">
  <ds:schemaRefs>
    <ds:schemaRef ds:uri="http://purl.org/dc/terms/"/>
    <ds:schemaRef ds:uri="http://schemas.openxmlformats.org/package/2006/metadata/core-properties"/>
    <ds:schemaRef ds:uri="d7016fb9-be0d-488f-ade6-91ebb4c2b2b9"/>
    <ds:schemaRef ds:uri="http://schemas.microsoft.com/office/2006/documentManagement/types"/>
    <ds:schemaRef ds:uri="http://schemas.microsoft.com/office/infopath/2007/PartnerControls"/>
    <ds:schemaRef ds:uri="610249d4-bff2-49ea-9697-85958f85044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Bell Food Group</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Droege, Axel</dc:creator>
  <cp:keywords/>
  <dc:description/>
  <cp:lastModifiedBy>Amann, Markus</cp:lastModifiedBy>
  <cp:revision>2</cp:revision>
  <dcterms:created xsi:type="dcterms:W3CDTF">2024-05-01T09:34:00Z</dcterms:created>
  <dcterms:modified xsi:type="dcterms:W3CDTF">2024-05-01T09:34:00Z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0x01010068A64C7C8E24F341878C69894112DE61</vt:lpwstr>
  </property>
  <property fmtid="{D5CDD505-2E9C-101B-9397-08002B2CF9AE}" pid="3" name="MediaServiceImageTags">
    <vt:lpwstr/>
  </property>
</Properties>
</file>